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40F7D6" w14:textId="77777777" w:rsidR="00055D7F" w:rsidRDefault="00000000">
      <w:pPr>
        <w:tabs>
          <w:tab w:val="left" w:pos="1326"/>
        </w:tabs>
        <w:spacing w:before="8" w:line="120" w:lineRule="auto"/>
      </w:pPr>
      <w:r>
        <w:rPr>
          <w:noProof/>
        </w:rPr>
        <w:drawing>
          <wp:inline distT="114300" distB="114300" distL="114300" distR="114300" wp14:anchorId="1AC64612" wp14:editId="437ADFEE">
            <wp:extent cx="7572375" cy="1228725"/>
            <wp:effectExtent l="0" t="0" r="0" b="0"/>
            <wp:docPr id="4"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7"/>
                    <a:srcRect/>
                    <a:stretch>
                      <a:fillRect/>
                    </a:stretch>
                  </pic:blipFill>
                  <pic:spPr>
                    <a:xfrm>
                      <a:off x="0" y="0"/>
                      <a:ext cx="7572375" cy="1228725"/>
                    </a:xfrm>
                    <a:prstGeom prst="rect">
                      <a:avLst/>
                    </a:prstGeom>
                    <a:ln/>
                  </pic:spPr>
                </pic:pic>
              </a:graphicData>
            </a:graphic>
          </wp:inline>
        </w:drawing>
      </w:r>
    </w:p>
    <w:tbl>
      <w:tblPr>
        <w:tblStyle w:val="a"/>
        <w:tblW w:w="13680" w:type="dxa"/>
        <w:tblInd w:w="-3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13"/>
        <w:gridCol w:w="6367"/>
      </w:tblGrid>
      <w:tr w:rsidR="00055D7F" w14:paraId="21B6F143" w14:textId="77777777">
        <w:trPr>
          <w:trHeight w:val="285"/>
        </w:trPr>
        <w:tc>
          <w:tcPr>
            <w:tcW w:w="7313" w:type="dxa"/>
            <w:shd w:val="clear" w:color="auto" w:fill="auto"/>
          </w:tcPr>
          <w:p w14:paraId="5C70B2A5" w14:textId="77777777" w:rsidR="00055D7F" w:rsidRDefault="00000000">
            <w:pPr>
              <w:pBdr>
                <w:top w:val="nil"/>
                <w:left w:val="nil"/>
                <w:bottom w:val="nil"/>
                <w:right w:val="nil"/>
                <w:between w:val="nil"/>
              </w:pBdr>
              <w:rPr>
                <w:rFonts w:ascii="Calibri" w:eastAsia="Calibri" w:hAnsi="Calibri" w:cs="Calibri"/>
                <w:b/>
                <w:color w:val="000000"/>
              </w:rPr>
            </w:pPr>
            <w:r>
              <w:rPr>
                <w:rFonts w:ascii="Calibri" w:eastAsia="Calibri" w:hAnsi="Calibri" w:cs="Calibri"/>
                <w:b/>
                <w:color w:val="000000"/>
              </w:rPr>
              <w:t>Course Name:  6th grade science</w:t>
            </w:r>
          </w:p>
        </w:tc>
        <w:tc>
          <w:tcPr>
            <w:tcW w:w="6367" w:type="dxa"/>
            <w:shd w:val="clear" w:color="auto" w:fill="auto"/>
          </w:tcPr>
          <w:p w14:paraId="6A823EFA" w14:textId="77777777" w:rsidR="00055D7F" w:rsidRDefault="00000000">
            <w:pPr>
              <w:pBdr>
                <w:top w:val="nil"/>
                <w:left w:val="nil"/>
                <w:bottom w:val="nil"/>
                <w:right w:val="nil"/>
                <w:between w:val="nil"/>
              </w:pBdr>
              <w:rPr>
                <w:rFonts w:ascii="Calibri" w:eastAsia="Calibri" w:hAnsi="Calibri" w:cs="Calibri"/>
                <w:b/>
                <w:color w:val="000000"/>
              </w:rPr>
            </w:pPr>
            <w:r>
              <w:rPr>
                <w:rFonts w:ascii="Calibri" w:eastAsia="Calibri" w:hAnsi="Calibri" w:cs="Calibri"/>
                <w:b/>
                <w:color w:val="000000"/>
              </w:rPr>
              <w:t>Grade Level(s): 6</w:t>
            </w:r>
          </w:p>
        </w:tc>
      </w:tr>
      <w:tr w:rsidR="00055D7F" w14:paraId="4291ACE3" w14:textId="77777777">
        <w:trPr>
          <w:trHeight w:val="285"/>
        </w:trPr>
        <w:tc>
          <w:tcPr>
            <w:tcW w:w="7313" w:type="dxa"/>
            <w:shd w:val="clear" w:color="auto" w:fill="auto"/>
          </w:tcPr>
          <w:p w14:paraId="02525529" w14:textId="77777777" w:rsidR="00055D7F" w:rsidRDefault="00000000">
            <w:pPr>
              <w:pBdr>
                <w:top w:val="nil"/>
                <w:left w:val="nil"/>
                <w:bottom w:val="nil"/>
                <w:right w:val="nil"/>
                <w:between w:val="nil"/>
              </w:pBdr>
              <w:rPr>
                <w:rFonts w:ascii="Calibri" w:eastAsia="Calibri" w:hAnsi="Calibri" w:cs="Calibri"/>
                <w:b/>
                <w:color w:val="000000"/>
              </w:rPr>
            </w:pPr>
            <w:r>
              <w:rPr>
                <w:rFonts w:ascii="Calibri" w:eastAsia="Calibri" w:hAnsi="Calibri" w:cs="Calibri"/>
                <w:b/>
                <w:color w:val="000000"/>
              </w:rPr>
              <w:t>Department: Science</w:t>
            </w:r>
          </w:p>
        </w:tc>
        <w:tc>
          <w:tcPr>
            <w:tcW w:w="6367" w:type="dxa"/>
            <w:shd w:val="clear" w:color="auto" w:fill="auto"/>
          </w:tcPr>
          <w:p w14:paraId="2B99B3C1" w14:textId="77777777" w:rsidR="00055D7F" w:rsidRDefault="00000000">
            <w:pPr>
              <w:pBdr>
                <w:top w:val="nil"/>
                <w:left w:val="nil"/>
                <w:bottom w:val="nil"/>
                <w:right w:val="nil"/>
                <w:between w:val="nil"/>
              </w:pBdr>
              <w:rPr>
                <w:rFonts w:ascii="Calibri" w:eastAsia="Calibri" w:hAnsi="Calibri" w:cs="Calibri"/>
                <w:b/>
                <w:color w:val="000000"/>
              </w:rPr>
            </w:pPr>
            <w:r>
              <w:rPr>
                <w:rFonts w:ascii="Calibri" w:eastAsia="Calibri" w:hAnsi="Calibri" w:cs="Calibri"/>
                <w:b/>
                <w:color w:val="000000"/>
              </w:rPr>
              <w:t>Written by: S. Batten and L. Montana</w:t>
            </w:r>
          </w:p>
        </w:tc>
      </w:tr>
      <w:tr w:rsidR="00055D7F" w14:paraId="231BC204" w14:textId="77777777">
        <w:trPr>
          <w:trHeight w:val="299"/>
        </w:trPr>
        <w:tc>
          <w:tcPr>
            <w:tcW w:w="7313" w:type="dxa"/>
            <w:shd w:val="clear" w:color="auto" w:fill="auto"/>
          </w:tcPr>
          <w:p w14:paraId="69A24CAA" w14:textId="77777777" w:rsidR="00055D7F" w:rsidRDefault="00000000">
            <w:pPr>
              <w:pBdr>
                <w:top w:val="nil"/>
                <w:left w:val="nil"/>
                <w:bottom w:val="nil"/>
                <w:right w:val="nil"/>
                <w:between w:val="nil"/>
              </w:pBdr>
              <w:rPr>
                <w:rFonts w:ascii="Calibri" w:eastAsia="Calibri" w:hAnsi="Calibri" w:cs="Calibri"/>
                <w:b/>
                <w:color w:val="000000"/>
              </w:rPr>
            </w:pPr>
            <w:r>
              <w:rPr>
                <w:rFonts w:ascii="Calibri" w:eastAsia="Calibri" w:hAnsi="Calibri" w:cs="Calibri"/>
                <w:b/>
                <w:color w:val="000000"/>
              </w:rPr>
              <w:t xml:space="preserve">BOE Adoption Date: </w:t>
            </w:r>
          </w:p>
        </w:tc>
        <w:tc>
          <w:tcPr>
            <w:tcW w:w="6367" w:type="dxa"/>
            <w:shd w:val="clear" w:color="auto" w:fill="auto"/>
          </w:tcPr>
          <w:p w14:paraId="12640B8C" w14:textId="77777777" w:rsidR="00055D7F" w:rsidRDefault="00000000">
            <w:pPr>
              <w:pBdr>
                <w:top w:val="nil"/>
                <w:left w:val="nil"/>
                <w:bottom w:val="nil"/>
                <w:right w:val="nil"/>
                <w:between w:val="nil"/>
              </w:pBdr>
              <w:rPr>
                <w:rFonts w:ascii="Calibri" w:eastAsia="Calibri" w:hAnsi="Calibri" w:cs="Calibri"/>
                <w:b/>
                <w:color w:val="000000"/>
              </w:rPr>
            </w:pPr>
            <w:r>
              <w:rPr>
                <w:rFonts w:ascii="Calibri" w:eastAsia="Calibri" w:hAnsi="Calibri" w:cs="Calibri"/>
                <w:b/>
                <w:color w:val="000000"/>
              </w:rPr>
              <w:t xml:space="preserve">Revision Date(s): </w:t>
            </w:r>
          </w:p>
        </w:tc>
      </w:tr>
    </w:tbl>
    <w:p w14:paraId="7AEEEA38" w14:textId="77777777" w:rsidR="00055D7F" w:rsidRDefault="00000000">
      <w:pPr>
        <w:widowControl w:val="0"/>
        <w:pBdr>
          <w:top w:val="nil"/>
          <w:left w:val="nil"/>
          <w:bottom w:val="nil"/>
          <w:right w:val="nil"/>
          <w:between w:val="nil"/>
        </w:pBdr>
        <w:rPr>
          <w:rFonts w:ascii="Calibri" w:eastAsia="Calibri" w:hAnsi="Calibri" w:cs="Calibri"/>
          <w:b/>
          <w:sz w:val="22"/>
          <w:szCs w:val="22"/>
        </w:rPr>
      </w:pPr>
      <w:r>
        <w:rPr>
          <w:rFonts w:ascii="Calibri" w:eastAsia="Calibri" w:hAnsi="Calibri" w:cs="Calibri"/>
          <w:b/>
          <w:sz w:val="22"/>
          <w:szCs w:val="22"/>
        </w:rPr>
        <w:tab/>
      </w:r>
      <w:r>
        <w:rPr>
          <w:rFonts w:ascii="Calibri" w:eastAsia="Calibri" w:hAnsi="Calibri" w:cs="Calibri"/>
          <w:b/>
          <w:sz w:val="22"/>
          <w:szCs w:val="22"/>
        </w:rPr>
        <w:tab/>
        <w:t xml:space="preserve"> </w:t>
      </w:r>
    </w:p>
    <w:p w14:paraId="3A9C4D39" w14:textId="77777777" w:rsidR="00055D7F" w:rsidRDefault="00000000">
      <w:pPr>
        <w:pBdr>
          <w:top w:val="nil"/>
          <w:left w:val="nil"/>
          <w:bottom w:val="nil"/>
          <w:right w:val="nil"/>
          <w:between w:val="nil"/>
        </w:pBdr>
        <w:spacing w:before="66" w:line="251" w:lineRule="auto"/>
        <w:ind w:right="271"/>
        <w:rPr>
          <w:rFonts w:ascii="Calibri" w:eastAsia="Calibri" w:hAnsi="Calibri" w:cs="Calibri"/>
          <w:sz w:val="22"/>
          <w:szCs w:val="22"/>
        </w:rPr>
      </w:pPr>
      <w:r>
        <w:rPr>
          <w:noProof/>
        </w:rPr>
        <mc:AlternateContent>
          <mc:Choice Requires="wpg">
            <w:drawing>
              <wp:anchor distT="0" distB="0" distL="114300" distR="114300" simplePos="0" relativeHeight="251658240" behindDoc="0" locked="0" layoutInCell="1" hidden="0" allowOverlap="1" wp14:anchorId="5BED7A90" wp14:editId="4083BCA1">
                <wp:simplePos x="0" y="0"/>
                <wp:positionH relativeFrom="column">
                  <wp:posOffset>-25399</wp:posOffset>
                </wp:positionH>
                <wp:positionV relativeFrom="paragraph">
                  <wp:posOffset>-38099</wp:posOffset>
                </wp:positionV>
                <wp:extent cx="8858250" cy="152400"/>
                <wp:effectExtent l="0" t="0" r="0" b="0"/>
                <wp:wrapNone/>
                <wp:docPr id="1" name="Straight Arrow Connector 1"/>
                <wp:cNvGraphicFramePr/>
                <a:graphic xmlns:a="http://schemas.openxmlformats.org/drawingml/2006/main">
                  <a:graphicData uri="http://schemas.microsoft.com/office/word/2010/wordprocessingShape">
                    <wps:wsp>
                      <wps:cNvCnPr/>
                      <wps:spPr>
                        <a:xfrm>
                          <a:off x="954975" y="3780000"/>
                          <a:ext cx="8782050" cy="0"/>
                        </a:xfrm>
                        <a:prstGeom prst="straightConnector1">
                          <a:avLst/>
                        </a:prstGeom>
                        <a:noFill/>
                        <a:ln w="76200" cap="flat" cmpd="sng">
                          <a:solidFill>
                            <a:srgbClr val="7A0000"/>
                          </a:solidFill>
                          <a:prstDash val="solid"/>
                          <a:round/>
                          <a:headEnd type="none" w="sm" len="sm"/>
                          <a:tailEnd type="none" w="sm" len="sm"/>
                        </a:ln>
                      </wps:spPr>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-25399</wp:posOffset>
                </wp:positionH>
                <wp:positionV relativeFrom="paragraph">
                  <wp:posOffset>-38099</wp:posOffset>
                </wp:positionV>
                <wp:extent cx="8858250" cy="152400"/>
                <wp:effectExtent b="0" l="0" r="0" t="0"/>
                <wp:wrapNone/>
                <wp:docPr id="1" name="image1.png"/>
                <a:graphic>
                  <a:graphicData uri="http://schemas.openxmlformats.org/drawingml/2006/picture">
                    <pic:pic>
                      <pic:nvPicPr>
                        <pic:cNvPr id="0" name="image1.png"/>
                        <pic:cNvPicPr preferRelativeResize="0"/>
                      </pic:nvPicPr>
                      <pic:blipFill>
                        <a:blip r:embed="rId8"/>
                        <a:srcRect/>
                        <a:stretch>
                          <a:fillRect/>
                        </a:stretch>
                      </pic:blipFill>
                      <pic:spPr>
                        <a:xfrm>
                          <a:off x="0" y="0"/>
                          <a:ext cx="8858250" cy="152400"/>
                        </a:xfrm>
                        <a:prstGeom prst="rect"/>
                        <a:ln/>
                      </pic:spPr>
                    </pic:pic>
                  </a:graphicData>
                </a:graphic>
              </wp:anchor>
            </w:drawing>
          </mc:Fallback>
        </mc:AlternateContent>
      </w:r>
    </w:p>
    <w:p w14:paraId="194B4652" w14:textId="77777777" w:rsidR="00055D7F" w:rsidRDefault="00055D7F">
      <w:pPr>
        <w:spacing w:before="11" w:line="60" w:lineRule="auto"/>
      </w:pPr>
    </w:p>
    <w:p w14:paraId="77D57D9F" w14:textId="77777777" w:rsidR="00055D7F" w:rsidRDefault="00000000">
      <w:pPr>
        <w:spacing w:after="200" w:line="276" w:lineRule="auto"/>
        <w:jc w:val="center"/>
        <w:rPr>
          <w:b/>
        </w:rPr>
      </w:pPr>
      <w:r>
        <w:rPr>
          <w:b/>
        </w:rPr>
        <w:t>Course Description</w:t>
      </w:r>
    </w:p>
    <w:p w14:paraId="544121B0" w14:textId="77777777" w:rsidR="00055D7F" w:rsidRDefault="00055D7F">
      <w:pPr>
        <w:spacing w:before="11" w:line="60" w:lineRule="auto"/>
      </w:pPr>
    </w:p>
    <w:p w14:paraId="61B6508D" w14:textId="77777777" w:rsidR="00055D7F" w:rsidRDefault="00000000">
      <w:pPr>
        <w:spacing w:after="200" w:line="276" w:lineRule="auto"/>
      </w:pPr>
      <w:r>
        <w:rPr>
          <w:rFonts w:ascii="Arial" w:eastAsia="Arial" w:hAnsi="Arial" w:cs="Arial"/>
          <w:i/>
        </w:rPr>
        <w:t>This course will focus on the basic principles of life, physical and Earth science in a conceptual context, emphasizing understanding, identification, and application of these principles as they relate to the everyday world around us.  Students will engage in the concepts of life, physical and Earth sciences by taking notes, participating in class discussions, observing demonstrations, utilizing computer simulations, and conducting hands-on experiments.</w:t>
      </w:r>
    </w:p>
    <w:p w14:paraId="2A3D157A" w14:textId="77777777" w:rsidR="00055D7F" w:rsidRDefault="00000000">
      <w:pPr>
        <w:spacing w:after="200" w:line="276" w:lineRule="auto"/>
      </w:pPr>
      <w:r>
        <w:rPr>
          <w:noProof/>
        </w:rPr>
        <mc:AlternateContent>
          <mc:Choice Requires="wpg">
            <w:drawing>
              <wp:anchor distT="0" distB="0" distL="114300" distR="114300" simplePos="0" relativeHeight="251659264" behindDoc="0" locked="0" layoutInCell="1" hidden="0" allowOverlap="1" wp14:anchorId="18E84FEC" wp14:editId="234EC5A3">
                <wp:simplePos x="0" y="0"/>
                <wp:positionH relativeFrom="column">
                  <wp:posOffset>-25399</wp:posOffset>
                </wp:positionH>
                <wp:positionV relativeFrom="paragraph">
                  <wp:posOffset>-38099</wp:posOffset>
                </wp:positionV>
                <wp:extent cx="8858250" cy="152400"/>
                <wp:effectExtent l="0" t="0" r="0" b="0"/>
                <wp:wrapNone/>
                <wp:docPr id="3" name="Straight Arrow Connector 3"/>
                <wp:cNvGraphicFramePr/>
                <a:graphic xmlns:a="http://schemas.openxmlformats.org/drawingml/2006/main">
                  <a:graphicData uri="http://schemas.microsoft.com/office/word/2010/wordprocessingShape">
                    <wps:wsp>
                      <wps:cNvCnPr/>
                      <wps:spPr>
                        <a:xfrm>
                          <a:off x="954975" y="3780000"/>
                          <a:ext cx="8782050" cy="0"/>
                        </a:xfrm>
                        <a:prstGeom prst="straightConnector1">
                          <a:avLst/>
                        </a:prstGeom>
                        <a:noFill/>
                        <a:ln w="76200" cap="flat" cmpd="sng">
                          <a:solidFill>
                            <a:srgbClr val="7A0000"/>
                          </a:solidFill>
                          <a:prstDash val="solid"/>
                          <a:round/>
                          <a:headEnd type="none" w="sm" len="sm"/>
                          <a:tailEnd type="none" w="sm" len="sm"/>
                        </a:ln>
                      </wps:spPr>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-25399</wp:posOffset>
                </wp:positionH>
                <wp:positionV relativeFrom="paragraph">
                  <wp:posOffset>-38099</wp:posOffset>
                </wp:positionV>
                <wp:extent cx="8858250" cy="152400"/>
                <wp:effectExtent b="0" l="0" r="0" t="0"/>
                <wp:wrapNone/>
                <wp:docPr id="3" name="image4.png"/>
                <a:graphic>
                  <a:graphicData uri="http://schemas.openxmlformats.org/drawingml/2006/picture">
                    <pic:pic>
                      <pic:nvPicPr>
                        <pic:cNvPr id="0" name="image4.png"/>
                        <pic:cNvPicPr preferRelativeResize="0"/>
                      </pic:nvPicPr>
                      <pic:blipFill>
                        <a:blip r:embed="rId9"/>
                        <a:srcRect/>
                        <a:stretch>
                          <a:fillRect/>
                        </a:stretch>
                      </pic:blipFill>
                      <pic:spPr>
                        <a:xfrm>
                          <a:off x="0" y="0"/>
                          <a:ext cx="8858250" cy="152400"/>
                        </a:xfrm>
                        <a:prstGeom prst="rect"/>
                        <a:ln/>
                      </pic:spPr>
                    </pic:pic>
                  </a:graphicData>
                </a:graphic>
              </wp:anchor>
            </w:drawing>
          </mc:Fallback>
        </mc:AlternateContent>
      </w:r>
    </w:p>
    <w:p w14:paraId="046DC483" w14:textId="77777777" w:rsidR="00055D7F" w:rsidRDefault="00000000">
      <w:pPr>
        <w:spacing w:after="200" w:line="276" w:lineRule="auto"/>
      </w:pPr>
      <w:r>
        <w:t xml:space="preserve">This curricular document contains both </w:t>
      </w:r>
      <w:r>
        <w:rPr>
          <w:i/>
        </w:rPr>
        <w:t>pacing guides</w:t>
      </w:r>
      <w:r>
        <w:t xml:space="preserve"> and </w:t>
      </w:r>
      <w:r>
        <w:rPr>
          <w:i/>
        </w:rPr>
        <w:t>curriculum units</w:t>
      </w:r>
      <w:r>
        <w:t xml:space="preserve">.  The pacing guides serve to communicate an estimated timeframe as to </w:t>
      </w:r>
      <w:r>
        <w:rPr>
          <w:i/>
        </w:rPr>
        <w:t>when</w:t>
      </w:r>
      <w:r>
        <w:t xml:space="preserve"> skills and topics will be taught throughout the year. The pacing, however, may differ slightly depending upon the unique needs of each learner.  The </w:t>
      </w:r>
      <w:r>
        <w:rPr>
          <w:i/>
        </w:rPr>
        <w:t>curriculum units</w:t>
      </w:r>
      <w:r>
        <w:t xml:space="preserve"> contain more detailed information as to the content, goals, and objectives of the course well as how students will be assessed.  The terms and definitions below will assist the reader to better understand the sections and components of this curriculum document.   </w:t>
      </w:r>
      <w:r>
        <w:rPr>
          <w:noProof/>
        </w:rPr>
        <mc:AlternateContent>
          <mc:Choice Requires="wpg">
            <w:drawing>
              <wp:anchor distT="0" distB="0" distL="0" distR="0" simplePos="0" relativeHeight="251660288" behindDoc="1" locked="0" layoutInCell="1" hidden="0" allowOverlap="1" wp14:anchorId="2000BAD6" wp14:editId="570C5532">
                <wp:simplePos x="0" y="0"/>
                <wp:positionH relativeFrom="page">
                  <wp:posOffset>438150</wp:posOffset>
                </wp:positionH>
                <wp:positionV relativeFrom="page">
                  <wp:posOffset>6971030</wp:posOffset>
                </wp:positionV>
                <wp:extent cx="9182100" cy="1270"/>
                <wp:effectExtent l="0" t="0" r="0" b="0"/>
                <wp:wrapNone/>
                <wp:docPr id="2" name="Group 2"/>
                <wp:cNvGraphicFramePr/>
                <a:graphic xmlns:a="http://schemas.openxmlformats.org/drawingml/2006/main">
                  <a:graphicData uri="http://schemas.microsoft.com/office/word/2010/wordprocessingGroup">
                    <wpg:wgp>
                      <wpg:cNvGrpSpPr/>
                      <wpg:grpSpPr>
                        <a:xfrm>
                          <a:off x="0" y="0"/>
                          <a:ext cx="9182100" cy="1270"/>
                          <a:chOff x="754950" y="3779365"/>
                          <a:chExt cx="9182100" cy="1270"/>
                        </a:xfrm>
                      </wpg:grpSpPr>
                      <wpg:grpSp>
                        <wpg:cNvPr id="5" name="Group 5"/>
                        <wpg:cNvGrpSpPr/>
                        <wpg:grpSpPr>
                          <a:xfrm>
                            <a:off x="754950" y="3779365"/>
                            <a:ext cx="9182100" cy="1270"/>
                            <a:chOff x="754950" y="3779365"/>
                            <a:chExt cx="9182100" cy="1270"/>
                          </a:xfrm>
                        </wpg:grpSpPr>
                        <wps:wsp>
                          <wps:cNvPr id="6" name="Rectangle 6"/>
                          <wps:cNvSpPr/>
                          <wps:spPr>
                            <a:xfrm>
                              <a:off x="754950" y="3779365"/>
                              <a:ext cx="9182100" cy="1250"/>
                            </a:xfrm>
                            <a:prstGeom prst="rect">
                              <a:avLst/>
                            </a:prstGeom>
                            <a:noFill/>
                            <a:ln>
                              <a:noFill/>
                            </a:ln>
                          </wps:spPr>
                          <wps:txbx>
                            <w:txbxContent>
                              <w:p w14:paraId="270D917F" w14:textId="77777777" w:rsidR="00055D7F" w:rsidRDefault="00055D7F">
                                <w:pPr>
                                  <w:textDirection w:val="btLr"/>
                                </w:pPr>
                              </w:p>
                            </w:txbxContent>
                          </wps:txbx>
                          <wps:bodyPr spcFirstLastPara="1" wrap="square" lIns="91425" tIns="91425" rIns="91425" bIns="91425" anchor="ctr" anchorCtr="0">
                            <a:noAutofit/>
                          </wps:bodyPr>
                        </wps:wsp>
                        <wpg:grpSp>
                          <wpg:cNvPr id="7" name="Group 7"/>
                          <wpg:cNvGrpSpPr/>
                          <wpg:grpSpPr>
                            <a:xfrm>
                              <a:off x="754950" y="3779365"/>
                              <a:ext cx="9182100" cy="1270"/>
                              <a:chOff x="690" y="10979"/>
                              <a:chExt cx="14460" cy="2"/>
                            </a:xfrm>
                          </wpg:grpSpPr>
                          <wps:wsp>
                            <wps:cNvPr id="8" name="Rectangle 8"/>
                            <wps:cNvSpPr/>
                            <wps:spPr>
                              <a:xfrm>
                                <a:off x="690" y="10979"/>
                                <a:ext cx="14450" cy="0"/>
                              </a:xfrm>
                              <a:prstGeom prst="rect">
                                <a:avLst/>
                              </a:prstGeom>
                              <a:noFill/>
                              <a:ln>
                                <a:noFill/>
                              </a:ln>
                            </wps:spPr>
                            <wps:txbx>
                              <w:txbxContent>
                                <w:p w14:paraId="084F1EA4" w14:textId="77777777" w:rsidR="00055D7F" w:rsidRDefault="00055D7F">
                                  <w:pPr>
                                    <w:textDirection w:val="btLr"/>
                                  </w:pPr>
                                </w:p>
                              </w:txbxContent>
                            </wps:txbx>
                            <wps:bodyPr spcFirstLastPara="1" wrap="square" lIns="91425" tIns="91425" rIns="91425" bIns="91425" anchor="ctr" anchorCtr="0">
                              <a:noAutofit/>
                            </wps:bodyPr>
                          </wps:wsp>
                          <wps:wsp>
                            <wps:cNvPr id="9" name="Freeform: Shape 9"/>
                            <wps:cNvSpPr/>
                            <wps:spPr>
                              <a:xfrm>
                                <a:off x="690" y="10979"/>
                                <a:ext cx="14460" cy="2"/>
                              </a:xfrm>
                              <a:custGeom>
                                <a:avLst/>
                                <a:gdLst/>
                                <a:ahLst/>
                                <a:cxnLst/>
                                <a:rect l="l" t="t" r="r" b="b"/>
                                <a:pathLst>
                                  <a:path w="14460" h="120000" extrusionOk="0">
                                    <a:moveTo>
                                      <a:pt x="0" y="0"/>
                                    </a:moveTo>
                                    <a:lnTo>
                                      <a:pt x="14460" y="0"/>
                                    </a:lnTo>
                                  </a:path>
                                </a:pathLst>
                              </a:custGeom>
                              <a:noFill/>
                              <a:ln w="9525" cap="flat" cmpd="sng">
                                <a:solidFill>
                                  <a:srgbClr val="D9D9D9"/>
                                </a:solidFill>
                                <a:prstDash val="solid"/>
                                <a:round/>
                                <a:headEnd type="none" w="sm" len="sm"/>
                                <a:tailEnd type="none" w="sm" len="sm"/>
                              </a:ln>
                            </wps:spPr>
                            <wps:bodyPr spcFirstLastPara="1" wrap="square" lIns="91425" tIns="91425" rIns="91425" bIns="91425" anchor="ctr" anchorCtr="0">
                              <a:noAutofit/>
                            </wps:bodyPr>
                          </wps:wsp>
                        </wpg:grpSp>
                      </wpg:grpSp>
                    </wpg:wgp>
                  </a:graphicData>
                </a:graphic>
              </wp:anchor>
            </w:drawing>
          </mc:Choice>
          <mc:Fallback>
            <w:pict>
              <v:group w14:anchorId="2000BAD6" id="Group 2" o:spid="_x0000_s1026" style="position:absolute;margin-left:34.5pt;margin-top:548.9pt;width:723pt;height:.1pt;z-index:-251656192;mso-wrap-distance-left:0;mso-wrap-distance-right:0;mso-position-horizontal-relative:page;mso-position-vertical-relative:page" coordorigin="7549,37793" coordsize="91821,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">
                <v:group id="Group 5" o:spid="_x0000_s1027" style="position:absolute;left:7549;top:37793;width:91821;height:13" coordorigin="7549,37793" coordsize="91821,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">
                  <v:rect id="Rectangle 6" o:spid="_x0000_s1028" style="position:absolute;left:7549;top:37793;width:91821;height: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" filled="f" stroked="f">
                    <v:textbox inset="2.53958mm,2.53958mm,2.53958mm,2.53958mm">
                      <w:txbxContent>
                        <w:p w14:paraId="270D917F" w14:textId="77777777" w:rsidR="00055D7F" w:rsidRDefault="00055D7F">
                          <w:pPr>
                            <w:textDirection w:val="btLr"/>
                          </w:pPr>
                        </w:p>
                      </w:txbxContent>
                    </v:textbox>
                  </v:rect>
                  <v:group id="Group 7" o:spid="_x0000_s1029" style="position:absolute;left:7549;top:37793;width:91821;height:13" coordorigin="690,10979" coordsize="1446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v:rect id="Rectangle 8" o:spid="_x0000_s1030" style="position:absolute;left:690;top:10979;width:14450;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" filled="f" stroked="f">
                      <v:textbox inset="2.53958mm,2.53958mm,2.53958mm,2.53958mm">
                        <w:txbxContent>
                          <w:p w14:paraId="084F1EA4" w14:textId="77777777" w:rsidR="00055D7F" w:rsidRDefault="00055D7F">
                            <w:pPr>
                              <w:textDirection w:val="btLr"/>
                            </w:pPr>
                          </w:p>
                        </w:txbxContent>
                      </v:textbox>
                    </v:rect>
                    <v:shape id="Freeform: Shape 9" o:spid="_x0000_s1031" style="position:absolute;left:690;top:10979;width:14460;height:2;visibility:visible;mso-wrap-style:square;v-text-anchor:middle" coordsize="14460,12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" path="m,l14460,e" filled="f" strokecolor="#d9d9d9">
                      <v:stroke startarrowwidth="narrow" startarrowlength="short" endarrowwidth="narrow" endarrowlength="short"/>
                      <v:path arrowok="t" o:extrusionok="f"/>
                    </v:shape>
                  </v:group>
                </v:group>
                <w10:wrap anchorx="page" anchory="page"/>
              </v:group>
            </w:pict>
          </mc:Fallback>
        </mc:AlternateContent>
      </w:r>
    </w:p>
    <w:p w14:paraId="02188B3E" w14:textId="77777777" w:rsidR="00055D7F" w:rsidRDefault="00055D7F"/>
    <w:p w14:paraId="02A27F1A" w14:textId="77777777" w:rsidR="00055D7F" w:rsidRDefault="00055D7F"/>
    <w:p w14:paraId="2EF2B70E" w14:textId="77777777" w:rsidR="00055D7F" w:rsidRDefault="00055D7F"/>
    <w:p w14:paraId="30655DD0" w14:textId="77777777" w:rsidR="00055D7F" w:rsidRDefault="00055D7F"/>
    <w:p w14:paraId="3BCCBC92" w14:textId="77777777" w:rsidR="00055D7F" w:rsidRDefault="00055D7F"/>
    <w:p w14:paraId="386AF5DF" w14:textId="77777777" w:rsidR="00055D7F" w:rsidRDefault="00000000">
      <w:r>
        <w:rPr>
          <w:b/>
        </w:rPr>
        <w:lastRenderedPageBreak/>
        <w:t>Proficiencies and Pacing Guide:</w:t>
      </w:r>
    </w:p>
    <w:p w14:paraId="7A6734C4" w14:textId="77777777" w:rsidR="00055D7F" w:rsidRDefault="00055D7F">
      <w:pPr>
        <w:rPr>
          <w:b/>
        </w:rPr>
      </w:pPr>
    </w:p>
    <w:tbl>
      <w:tblPr>
        <w:tblStyle w:val="a0"/>
        <w:tblW w:w="13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795"/>
        <w:gridCol w:w="1440"/>
        <w:gridCol w:w="2070"/>
        <w:gridCol w:w="4937"/>
        <w:gridCol w:w="2983"/>
      </w:tblGrid>
      <w:tr w:rsidR="00055D7F" w14:paraId="79B2860E" w14:textId="77777777">
        <w:trPr>
          <w:tblHeader/>
        </w:trPr>
        <w:tc>
          <w:tcPr>
            <w:tcW w:w="1795" w:type="dxa"/>
            <w:shd w:val="clear" w:color="auto" w:fill="auto"/>
          </w:tcPr>
          <w:p w14:paraId="64602B5A" w14:textId="77777777" w:rsidR="00055D7F" w:rsidRDefault="00000000">
            <w:pPr>
              <w:rPr>
                <w:b/>
                <w:color w:val="000000"/>
              </w:rPr>
            </w:pPr>
            <w:r>
              <w:rPr>
                <w:b/>
                <w:color w:val="000000"/>
              </w:rPr>
              <w:t>Unit Title:</w:t>
            </w:r>
          </w:p>
        </w:tc>
        <w:tc>
          <w:tcPr>
            <w:tcW w:w="1440" w:type="dxa"/>
            <w:shd w:val="clear" w:color="auto" w:fill="auto"/>
          </w:tcPr>
          <w:p w14:paraId="586C081E" w14:textId="77777777" w:rsidR="00055D7F" w:rsidRDefault="00000000">
            <w:pPr>
              <w:rPr>
                <w:b/>
                <w:color w:val="000000"/>
              </w:rPr>
            </w:pPr>
            <w:r>
              <w:rPr>
                <w:b/>
                <w:color w:val="000000"/>
              </w:rPr>
              <w:t>Duration</w:t>
            </w:r>
          </w:p>
        </w:tc>
        <w:tc>
          <w:tcPr>
            <w:tcW w:w="2070" w:type="dxa"/>
            <w:shd w:val="clear" w:color="auto" w:fill="auto"/>
          </w:tcPr>
          <w:p w14:paraId="43803A5E" w14:textId="77777777" w:rsidR="00055D7F" w:rsidRDefault="00000000">
            <w:pPr>
              <w:rPr>
                <w:b/>
                <w:color w:val="000000"/>
              </w:rPr>
            </w:pPr>
            <w:r>
              <w:rPr>
                <w:b/>
                <w:color w:val="000000"/>
              </w:rPr>
              <w:t>Related Standards:</w:t>
            </w:r>
          </w:p>
        </w:tc>
        <w:tc>
          <w:tcPr>
            <w:tcW w:w="4937" w:type="dxa"/>
            <w:shd w:val="clear" w:color="auto" w:fill="auto"/>
          </w:tcPr>
          <w:p w14:paraId="294C0F54" w14:textId="77777777" w:rsidR="00055D7F" w:rsidRDefault="00000000">
            <w:pPr>
              <w:rPr>
                <w:b/>
                <w:color w:val="000000"/>
              </w:rPr>
            </w:pPr>
            <w:r>
              <w:rPr>
                <w:b/>
                <w:color w:val="000000"/>
              </w:rPr>
              <w:t>Learning Goals:</w:t>
            </w:r>
          </w:p>
        </w:tc>
        <w:tc>
          <w:tcPr>
            <w:tcW w:w="2983" w:type="dxa"/>
            <w:shd w:val="clear" w:color="auto" w:fill="auto"/>
          </w:tcPr>
          <w:p w14:paraId="65F4C18F" w14:textId="77777777" w:rsidR="00055D7F" w:rsidRDefault="00000000">
            <w:pPr>
              <w:rPr>
                <w:b/>
                <w:color w:val="000000"/>
              </w:rPr>
            </w:pPr>
            <w:r>
              <w:rPr>
                <w:b/>
                <w:color w:val="000000"/>
              </w:rPr>
              <w:t>Topics &amp; Skills:</w:t>
            </w:r>
          </w:p>
        </w:tc>
      </w:tr>
      <w:tr w:rsidR="00055D7F" w14:paraId="156832E0" w14:textId="77777777">
        <w:trPr>
          <w:trHeight w:val="1295"/>
        </w:trPr>
        <w:tc>
          <w:tcPr>
            <w:tcW w:w="1795" w:type="dxa"/>
            <w:shd w:val="clear" w:color="auto" w:fill="auto"/>
          </w:tcPr>
          <w:p w14:paraId="50CDB1A2" w14:textId="77777777" w:rsidR="00055D7F" w:rsidRDefault="00000000">
            <w:pPr>
              <w:rPr>
                <w:b/>
                <w:color w:val="000000"/>
              </w:rPr>
            </w:pPr>
            <w:r>
              <w:rPr>
                <w:b/>
                <w:color w:val="000000"/>
              </w:rPr>
              <w:t xml:space="preserve">Unit 1: </w:t>
            </w:r>
          </w:p>
          <w:p w14:paraId="7E247914" w14:textId="77777777" w:rsidR="00055D7F" w:rsidRDefault="00000000">
            <w:pPr>
              <w:rPr>
                <w:rFonts w:ascii="Arial" w:eastAsia="Arial" w:hAnsi="Arial" w:cs="Arial"/>
                <w:color w:val="000000"/>
              </w:rPr>
            </w:pPr>
            <w:r>
              <w:rPr>
                <w:rFonts w:ascii="Arial" w:eastAsia="Arial" w:hAnsi="Arial" w:cs="Arial"/>
                <w:color w:val="000000"/>
              </w:rPr>
              <w:t>Scientific Thinking/</w:t>
            </w:r>
          </w:p>
          <w:p w14:paraId="5845DD50" w14:textId="77777777" w:rsidR="00055D7F" w:rsidRDefault="00000000">
            <w:pPr>
              <w:rPr>
                <w:color w:val="000000"/>
              </w:rPr>
            </w:pPr>
            <w:r>
              <w:rPr>
                <w:rFonts w:ascii="Arial" w:eastAsia="Arial" w:hAnsi="Arial" w:cs="Arial"/>
                <w:color w:val="000000"/>
              </w:rPr>
              <w:t>Engineering Design</w:t>
            </w:r>
          </w:p>
        </w:tc>
        <w:tc>
          <w:tcPr>
            <w:tcW w:w="1440" w:type="dxa"/>
            <w:shd w:val="clear" w:color="auto" w:fill="auto"/>
          </w:tcPr>
          <w:p w14:paraId="0B483961" w14:textId="77777777" w:rsidR="00055D7F" w:rsidRDefault="00000000">
            <w:pPr>
              <w:rPr>
                <w:color w:val="000000"/>
              </w:rPr>
            </w:pPr>
            <w:r>
              <w:rPr>
                <w:color w:val="000000"/>
              </w:rPr>
              <w:t>1 month</w:t>
            </w:r>
          </w:p>
        </w:tc>
        <w:tc>
          <w:tcPr>
            <w:tcW w:w="2070" w:type="dxa"/>
            <w:shd w:val="clear" w:color="auto" w:fill="auto"/>
          </w:tcPr>
          <w:p w14:paraId="6CCE069E" w14:textId="77777777" w:rsidR="00055D7F" w:rsidRDefault="00000000">
            <w:pPr>
              <w:rPr>
                <w:color w:val="000000"/>
              </w:rPr>
            </w:pPr>
            <w:r>
              <w:rPr>
                <w:rFonts w:ascii="Arial" w:eastAsia="Arial" w:hAnsi="Arial" w:cs="Arial"/>
                <w:color w:val="000000"/>
              </w:rPr>
              <w:t>MS-ETS1-1</w:t>
            </w:r>
          </w:p>
          <w:p w14:paraId="36E0C712" w14:textId="77777777" w:rsidR="00055D7F" w:rsidRDefault="00000000">
            <w:pPr>
              <w:rPr>
                <w:color w:val="000000"/>
              </w:rPr>
            </w:pPr>
            <w:r>
              <w:rPr>
                <w:rFonts w:ascii="Arial" w:eastAsia="Arial" w:hAnsi="Arial" w:cs="Arial"/>
                <w:color w:val="000000"/>
              </w:rPr>
              <w:t>MS-ETS1-2</w:t>
            </w:r>
          </w:p>
          <w:p w14:paraId="6841D820" w14:textId="77777777" w:rsidR="00055D7F" w:rsidRDefault="00000000">
            <w:pPr>
              <w:rPr>
                <w:color w:val="000000"/>
              </w:rPr>
            </w:pPr>
            <w:r>
              <w:rPr>
                <w:rFonts w:ascii="Arial" w:eastAsia="Arial" w:hAnsi="Arial" w:cs="Arial"/>
                <w:color w:val="000000"/>
              </w:rPr>
              <w:t>MS-ETS1-3</w:t>
            </w:r>
          </w:p>
          <w:p w14:paraId="410D349E" w14:textId="77777777" w:rsidR="00055D7F" w:rsidRDefault="00000000">
            <w:pPr>
              <w:rPr>
                <w:color w:val="000000"/>
              </w:rPr>
            </w:pPr>
            <w:r>
              <w:rPr>
                <w:rFonts w:ascii="Arial" w:eastAsia="Arial" w:hAnsi="Arial" w:cs="Arial"/>
                <w:color w:val="000000"/>
              </w:rPr>
              <w:t>MS-ETS1-4</w:t>
            </w:r>
          </w:p>
          <w:p w14:paraId="32A867F1" w14:textId="77777777" w:rsidR="00055D7F" w:rsidRDefault="00055D7F">
            <w:pPr>
              <w:rPr>
                <w:color w:val="000000"/>
              </w:rPr>
            </w:pPr>
          </w:p>
        </w:tc>
        <w:tc>
          <w:tcPr>
            <w:tcW w:w="4937" w:type="dxa"/>
            <w:shd w:val="clear" w:color="auto" w:fill="auto"/>
          </w:tcPr>
          <w:p w14:paraId="01A85A87" w14:textId="77777777" w:rsidR="00055D7F" w:rsidRDefault="00000000">
            <w:pPr>
              <w:rPr>
                <w:color w:val="000000"/>
              </w:rPr>
            </w:pPr>
            <w:r>
              <w:rPr>
                <w:color w:val="000000"/>
              </w:rPr>
              <w:t>Students will be able to explain the nature of science and use Claim, Evidence and Reasoning to answer scientific questions</w:t>
            </w:r>
          </w:p>
        </w:tc>
        <w:tc>
          <w:tcPr>
            <w:tcW w:w="2983" w:type="dxa"/>
            <w:shd w:val="clear" w:color="auto" w:fill="auto"/>
          </w:tcPr>
          <w:p w14:paraId="32A59595" w14:textId="77777777" w:rsidR="00055D7F" w:rsidRDefault="00000000">
            <w:pPr>
              <w:rPr>
                <w:color w:val="000000"/>
              </w:rPr>
            </w:pPr>
            <w:r>
              <w:rPr>
                <w:color w:val="000000"/>
              </w:rPr>
              <w:t xml:space="preserve">Understanding the nature of scientific inquiry and its limitations </w:t>
            </w:r>
          </w:p>
        </w:tc>
      </w:tr>
      <w:tr w:rsidR="00055D7F" w14:paraId="630A61B2" w14:textId="77777777">
        <w:tc>
          <w:tcPr>
            <w:tcW w:w="1795" w:type="dxa"/>
            <w:shd w:val="clear" w:color="auto" w:fill="auto"/>
          </w:tcPr>
          <w:p w14:paraId="59746DC3" w14:textId="77777777" w:rsidR="00055D7F" w:rsidRDefault="00000000">
            <w:pPr>
              <w:rPr>
                <w:b/>
                <w:color w:val="000000"/>
              </w:rPr>
            </w:pPr>
            <w:r>
              <w:rPr>
                <w:b/>
                <w:color w:val="000000"/>
              </w:rPr>
              <w:t>Unit 2:</w:t>
            </w:r>
          </w:p>
          <w:p w14:paraId="62A3C4BE" w14:textId="77777777" w:rsidR="00055D7F" w:rsidRDefault="00000000">
            <w:pPr>
              <w:rPr>
                <w:b/>
                <w:color w:val="000000"/>
              </w:rPr>
            </w:pPr>
            <w:r>
              <w:rPr>
                <w:rFonts w:ascii="Arial" w:eastAsia="Arial" w:hAnsi="Arial" w:cs="Arial"/>
                <w:color w:val="000000"/>
              </w:rPr>
              <w:t>Energy</w:t>
            </w:r>
          </w:p>
          <w:p w14:paraId="3FBF8896" w14:textId="77777777" w:rsidR="00055D7F" w:rsidRDefault="00055D7F">
            <w:pPr>
              <w:rPr>
                <w:b/>
                <w:color w:val="000000"/>
              </w:rPr>
            </w:pPr>
          </w:p>
          <w:p w14:paraId="31E7BAFC" w14:textId="77777777" w:rsidR="00055D7F" w:rsidRDefault="00055D7F">
            <w:pPr>
              <w:rPr>
                <w:b/>
                <w:color w:val="000000"/>
              </w:rPr>
            </w:pPr>
          </w:p>
        </w:tc>
        <w:tc>
          <w:tcPr>
            <w:tcW w:w="1440" w:type="dxa"/>
            <w:shd w:val="clear" w:color="auto" w:fill="auto"/>
          </w:tcPr>
          <w:p w14:paraId="21FD1CE1" w14:textId="77777777" w:rsidR="00055D7F" w:rsidRDefault="00000000">
            <w:pPr>
              <w:rPr>
                <w:color w:val="000000"/>
              </w:rPr>
            </w:pPr>
            <w:r>
              <w:rPr>
                <w:color w:val="000000"/>
              </w:rPr>
              <w:t>2 months</w:t>
            </w:r>
          </w:p>
        </w:tc>
        <w:tc>
          <w:tcPr>
            <w:tcW w:w="2070" w:type="dxa"/>
            <w:shd w:val="clear" w:color="auto" w:fill="auto"/>
          </w:tcPr>
          <w:p w14:paraId="0649BA96" w14:textId="77777777" w:rsidR="00055D7F" w:rsidRDefault="00000000">
            <w:pPr>
              <w:rPr>
                <w:color w:val="000000"/>
              </w:rPr>
            </w:pPr>
            <w:r>
              <w:rPr>
                <w:color w:val="000000"/>
              </w:rPr>
              <w:t>MS-PS3-1</w:t>
            </w:r>
          </w:p>
          <w:p w14:paraId="5587AD9C" w14:textId="77777777" w:rsidR="00055D7F" w:rsidRDefault="00000000">
            <w:pPr>
              <w:rPr>
                <w:color w:val="000000"/>
              </w:rPr>
            </w:pPr>
            <w:r>
              <w:rPr>
                <w:color w:val="000000"/>
              </w:rPr>
              <w:t>MS-PS3-2</w:t>
            </w:r>
          </w:p>
          <w:p w14:paraId="511C1E73" w14:textId="77777777" w:rsidR="00055D7F" w:rsidRDefault="00000000">
            <w:pPr>
              <w:rPr>
                <w:color w:val="000000"/>
              </w:rPr>
            </w:pPr>
            <w:r>
              <w:rPr>
                <w:color w:val="000000"/>
              </w:rPr>
              <w:t>MS-PS3-3</w:t>
            </w:r>
          </w:p>
          <w:p w14:paraId="3EC90761" w14:textId="77777777" w:rsidR="00055D7F" w:rsidRDefault="00000000">
            <w:pPr>
              <w:rPr>
                <w:color w:val="000000"/>
              </w:rPr>
            </w:pPr>
            <w:r>
              <w:rPr>
                <w:color w:val="000000"/>
              </w:rPr>
              <w:t>MS-PS3-4</w:t>
            </w:r>
          </w:p>
          <w:p w14:paraId="412CF9C4" w14:textId="77777777" w:rsidR="00055D7F" w:rsidRDefault="00000000">
            <w:pPr>
              <w:rPr>
                <w:color w:val="000000"/>
              </w:rPr>
            </w:pPr>
            <w:r>
              <w:rPr>
                <w:color w:val="000000"/>
              </w:rPr>
              <w:t>MS-PS3-5</w:t>
            </w:r>
          </w:p>
        </w:tc>
        <w:tc>
          <w:tcPr>
            <w:tcW w:w="4937" w:type="dxa"/>
            <w:shd w:val="clear" w:color="auto" w:fill="auto"/>
          </w:tcPr>
          <w:p w14:paraId="7576B2C2" w14:textId="77777777" w:rsidR="00055D7F" w:rsidRDefault="00000000">
            <w:pPr>
              <w:rPr>
                <w:color w:val="000000"/>
              </w:rPr>
            </w:pPr>
            <w:r>
              <w:rPr>
                <w:color w:val="000000"/>
              </w:rPr>
              <w:t>Students will be able to explain the relationships between kinetic, potential, and thermal energy and related forces</w:t>
            </w:r>
          </w:p>
        </w:tc>
        <w:tc>
          <w:tcPr>
            <w:tcW w:w="2983" w:type="dxa"/>
            <w:shd w:val="clear" w:color="auto" w:fill="auto"/>
          </w:tcPr>
          <w:p w14:paraId="65B4C585" w14:textId="77777777" w:rsidR="00055D7F" w:rsidRDefault="00000000">
            <w:pPr>
              <w:rPr>
                <w:color w:val="000000"/>
              </w:rPr>
            </w:pPr>
            <w:r>
              <w:rPr>
                <w:color w:val="000000"/>
              </w:rPr>
              <w:t>Forms of energy, energy transfer, conservation of energy</w:t>
            </w:r>
          </w:p>
        </w:tc>
      </w:tr>
      <w:tr w:rsidR="00055D7F" w14:paraId="2C163CA2" w14:textId="77777777">
        <w:tc>
          <w:tcPr>
            <w:tcW w:w="1795" w:type="dxa"/>
            <w:shd w:val="clear" w:color="auto" w:fill="auto"/>
          </w:tcPr>
          <w:p w14:paraId="2052D676" w14:textId="77777777" w:rsidR="00055D7F" w:rsidRDefault="00000000">
            <w:pPr>
              <w:rPr>
                <w:b/>
                <w:color w:val="000000"/>
              </w:rPr>
            </w:pPr>
            <w:r>
              <w:rPr>
                <w:b/>
                <w:color w:val="000000"/>
              </w:rPr>
              <w:t>Unit 3:</w:t>
            </w:r>
          </w:p>
          <w:p w14:paraId="24FA3CD1" w14:textId="77777777" w:rsidR="00055D7F" w:rsidRDefault="00000000">
            <w:pPr>
              <w:rPr>
                <w:b/>
                <w:color w:val="000000"/>
              </w:rPr>
            </w:pPr>
            <w:r>
              <w:rPr>
                <w:rFonts w:ascii="Arial" w:eastAsia="Arial" w:hAnsi="Arial" w:cs="Arial"/>
                <w:color w:val="000000"/>
              </w:rPr>
              <w:t>Motion and Stability: Forces and Interactions</w:t>
            </w:r>
          </w:p>
          <w:p w14:paraId="2EFBF080" w14:textId="77777777" w:rsidR="00055D7F" w:rsidRDefault="00055D7F">
            <w:pPr>
              <w:rPr>
                <w:b/>
                <w:color w:val="000000"/>
              </w:rPr>
            </w:pPr>
          </w:p>
        </w:tc>
        <w:tc>
          <w:tcPr>
            <w:tcW w:w="1440" w:type="dxa"/>
            <w:shd w:val="clear" w:color="auto" w:fill="auto"/>
          </w:tcPr>
          <w:p w14:paraId="1246186C" w14:textId="77777777" w:rsidR="00055D7F" w:rsidRDefault="00000000">
            <w:pPr>
              <w:rPr>
                <w:color w:val="000000"/>
              </w:rPr>
            </w:pPr>
            <w:r>
              <w:rPr>
                <w:color w:val="000000"/>
              </w:rPr>
              <w:t>18 class days</w:t>
            </w:r>
          </w:p>
        </w:tc>
        <w:tc>
          <w:tcPr>
            <w:tcW w:w="2070" w:type="dxa"/>
            <w:shd w:val="clear" w:color="auto" w:fill="auto"/>
          </w:tcPr>
          <w:p w14:paraId="2623AA5F" w14:textId="77777777" w:rsidR="00055D7F" w:rsidRDefault="00000000">
            <w:pPr>
              <w:rPr>
                <w:color w:val="000000"/>
              </w:rPr>
            </w:pPr>
            <w:r>
              <w:rPr>
                <w:rFonts w:ascii="Arial" w:eastAsia="Arial" w:hAnsi="Arial" w:cs="Arial"/>
                <w:color w:val="000000"/>
              </w:rPr>
              <w:t>MS-PS2-1</w:t>
            </w:r>
          </w:p>
          <w:p w14:paraId="414BCEC3" w14:textId="77777777" w:rsidR="00055D7F" w:rsidRDefault="00000000">
            <w:pPr>
              <w:rPr>
                <w:color w:val="000000"/>
              </w:rPr>
            </w:pPr>
            <w:r>
              <w:rPr>
                <w:rFonts w:ascii="Arial" w:eastAsia="Arial" w:hAnsi="Arial" w:cs="Arial"/>
                <w:color w:val="000000"/>
              </w:rPr>
              <w:t>MS-PS2-2</w:t>
            </w:r>
          </w:p>
          <w:p w14:paraId="1447D6ED" w14:textId="77777777" w:rsidR="00055D7F" w:rsidRDefault="00000000">
            <w:pPr>
              <w:rPr>
                <w:color w:val="000000"/>
              </w:rPr>
            </w:pPr>
            <w:r>
              <w:rPr>
                <w:rFonts w:ascii="Arial" w:eastAsia="Arial" w:hAnsi="Arial" w:cs="Arial"/>
                <w:color w:val="000000"/>
              </w:rPr>
              <w:t>MS-PS2-3</w:t>
            </w:r>
          </w:p>
          <w:p w14:paraId="230CEB89" w14:textId="77777777" w:rsidR="00055D7F" w:rsidRDefault="00000000">
            <w:pPr>
              <w:rPr>
                <w:color w:val="000000"/>
              </w:rPr>
            </w:pPr>
            <w:r>
              <w:rPr>
                <w:rFonts w:ascii="Arial" w:eastAsia="Arial" w:hAnsi="Arial" w:cs="Arial"/>
                <w:color w:val="000000"/>
              </w:rPr>
              <w:t>MS-PS2-4</w:t>
            </w:r>
          </w:p>
          <w:p w14:paraId="41B4AB67" w14:textId="77777777" w:rsidR="00055D7F" w:rsidRDefault="00000000">
            <w:pPr>
              <w:rPr>
                <w:color w:val="000000"/>
              </w:rPr>
            </w:pPr>
            <w:r>
              <w:rPr>
                <w:rFonts w:ascii="Arial" w:eastAsia="Arial" w:hAnsi="Arial" w:cs="Arial"/>
                <w:color w:val="000000"/>
              </w:rPr>
              <w:t>MS-PS2-5</w:t>
            </w:r>
          </w:p>
          <w:p w14:paraId="4B2076F1" w14:textId="77777777" w:rsidR="00055D7F" w:rsidRDefault="00055D7F">
            <w:pPr>
              <w:rPr>
                <w:color w:val="000000"/>
              </w:rPr>
            </w:pPr>
          </w:p>
        </w:tc>
        <w:tc>
          <w:tcPr>
            <w:tcW w:w="4937" w:type="dxa"/>
            <w:shd w:val="clear" w:color="auto" w:fill="auto"/>
          </w:tcPr>
          <w:p w14:paraId="377FE44D" w14:textId="77777777" w:rsidR="00055D7F" w:rsidRDefault="00000000">
            <w:pPr>
              <w:rPr>
                <w:color w:val="000000"/>
              </w:rPr>
            </w:pPr>
            <w:r>
              <w:rPr>
                <w:color w:val="000000"/>
              </w:rPr>
              <w:t>Students will be able to identify, explain, and give examples of each of Newton’s laws of motion, how mass impacts gravity, and the factors that influence electric and magnetic forces.</w:t>
            </w:r>
          </w:p>
        </w:tc>
        <w:tc>
          <w:tcPr>
            <w:tcW w:w="2983" w:type="dxa"/>
            <w:shd w:val="clear" w:color="auto" w:fill="auto"/>
          </w:tcPr>
          <w:p w14:paraId="40663544" w14:textId="77777777" w:rsidR="00055D7F" w:rsidRDefault="00000000">
            <w:pPr>
              <w:rPr>
                <w:color w:val="000000"/>
              </w:rPr>
            </w:pPr>
            <w:r>
              <w:rPr>
                <w:color w:val="000000"/>
              </w:rPr>
              <w:t>Newton’s three laws of motion, how mass impacts the force of gravity, electric and magnetic forces.</w:t>
            </w:r>
          </w:p>
        </w:tc>
      </w:tr>
      <w:tr w:rsidR="00055D7F" w14:paraId="2B2D19E0" w14:textId="77777777">
        <w:tc>
          <w:tcPr>
            <w:tcW w:w="1795" w:type="dxa"/>
            <w:shd w:val="clear" w:color="auto" w:fill="auto"/>
          </w:tcPr>
          <w:p w14:paraId="6C20DEE7" w14:textId="77777777" w:rsidR="00055D7F" w:rsidRDefault="00000000">
            <w:pPr>
              <w:rPr>
                <w:b/>
                <w:color w:val="000000"/>
              </w:rPr>
            </w:pPr>
            <w:r>
              <w:rPr>
                <w:b/>
                <w:color w:val="000000"/>
              </w:rPr>
              <w:t>Unit 4:</w:t>
            </w:r>
          </w:p>
          <w:p w14:paraId="44142BC5" w14:textId="77777777" w:rsidR="00055D7F" w:rsidRDefault="00000000">
            <w:pPr>
              <w:rPr>
                <w:b/>
                <w:color w:val="000000"/>
              </w:rPr>
            </w:pPr>
            <w:r>
              <w:rPr>
                <w:rFonts w:ascii="Arial" w:eastAsia="Arial" w:hAnsi="Arial" w:cs="Arial"/>
                <w:color w:val="000000"/>
              </w:rPr>
              <w:t>Ecosystems: Interactions, Energy, and Dynamics</w:t>
            </w:r>
          </w:p>
          <w:p w14:paraId="54DFF51D" w14:textId="77777777" w:rsidR="00055D7F" w:rsidRDefault="00055D7F">
            <w:pPr>
              <w:rPr>
                <w:b/>
                <w:color w:val="000000"/>
              </w:rPr>
            </w:pPr>
          </w:p>
        </w:tc>
        <w:tc>
          <w:tcPr>
            <w:tcW w:w="1440" w:type="dxa"/>
            <w:shd w:val="clear" w:color="auto" w:fill="auto"/>
          </w:tcPr>
          <w:p w14:paraId="2ECB3D7E" w14:textId="77777777" w:rsidR="00055D7F" w:rsidRDefault="00000000">
            <w:pPr>
              <w:rPr>
                <w:color w:val="000000"/>
              </w:rPr>
            </w:pPr>
            <w:r>
              <w:rPr>
                <w:color w:val="000000"/>
              </w:rPr>
              <w:t>18 class days</w:t>
            </w:r>
          </w:p>
        </w:tc>
        <w:tc>
          <w:tcPr>
            <w:tcW w:w="2070" w:type="dxa"/>
            <w:shd w:val="clear" w:color="auto" w:fill="auto"/>
          </w:tcPr>
          <w:p w14:paraId="4602CA16" w14:textId="77777777" w:rsidR="00055D7F" w:rsidRDefault="00000000">
            <w:pPr>
              <w:rPr>
                <w:color w:val="000000"/>
              </w:rPr>
            </w:pPr>
            <w:r>
              <w:rPr>
                <w:rFonts w:ascii="Arial" w:eastAsia="Arial" w:hAnsi="Arial" w:cs="Arial"/>
                <w:color w:val="000000"/>
              </w:rPr>
              <w:t>MS-LS2-1</w:t>
            </w:r>
          </w:p>
          <w:p w14:paraId="740F9A7C" w14:textId="77777777" w:rsidR="00055D7F" w:rsidRDefault="00000000">
            <w:pPr>
              <w:rPr>
                <w:rFonts w:ascii="Arial" w:eastAsia="Arial" w:hAnsi="Arial" w:cs="Arial"/>
                <w:color w:val="000000"/>
              </w:rPr>
            </w:pPr>
            <w:r>
              <w:rPr>
                <w:rFonts w:ascii="Arial" w:eastAsia="Arial" w:hAnsi="Arial" w:cs="Arial"/>
                <w:color w:val="000000"/>
              </w:rPr>
              <w:t>MS-LS2-2</w:t>
            </w:r>
          </w:p>
          <w:p w14:paraId="15A687DA" w14:textId="77777777" w:rsidR="00055D7F" w:rsidRDefault="00000000">
            <w:pPr>
              <w:rPr>
                <w:color w:val="000000"/>
              </w:rPr>
            </w:pPr>
            <w:r>
              <w:rPr>
                <w:rFonts w:ascii="Arial" w:eastAsia="Arial" w:hAnsi="Arial" w:cs="Arial"/>
                <w:color w:val="000000"/>
              </w:rPr>
              <w:t>MS-LS2-3</w:t>
            </w:r>
          </w:p>
          <w:p w14:paraId="30B672F7" w14:textId="77777777" w:rsidR="00055D7F" w:rsidRDefault="00000000">
            <w:pPr>
              <w:rPr>
                <w:color w:val="000000"/>
              </w:rPr>
            </w:pPr>
            <w:r>
              <w:rPr>
                <w:rFonts w:ascii="Arial" w:eastAsia="Arial" w:hAnsi="Arial" w:cs="Arial"/>
                <w:color w:val="000000"/>
              </w:rPr>
              <w:t>MS-LS2-4</w:t>
            </w:r>
          </w:p>
          <w:p w14:paraId="62652D1E" w14:textId="77777777" w:rsidR="00055D7F" w:rsidRDefault="00000000">
            <w:pPr>
              <w:rPr>
                <w:color w:val="000000"/>
              </w:rPr>
            </w:pPr>
            <w:r>
              <w:rPr>
                <w:rFonts w:ascii="Arial" w:eastAsia="Arial" w:hAnsi="Arial" w:cs="Arial"/>
                <w:color w:val="000000"/>
              </w:rPr>
              <w:t xml:space="preserve">MS-LS2-5 </w:t>
            </w:r>
          </w:p>
        </w:tc>
        <w:tc>
          <w:tcPr>
            <w:tcW w:w="4937" w:type="dxa"/>
            <w:shd w:val="clear" w:color="auto" w:fill="auto"/>
          </w:tcPr>
          <w:p w14:paraId="5E80CB5D" w14:textId="77777777" w:rsidR="00055D7F" w:rsidRDefault="00000000">
            <w:pPr>
              <w:rPr>
                <w:color w:val="000000"/>
              </w:rPr>
            </w:pPr>
            <w:r>
              <w:rPr>
                <w:color w:val="000000"/>
              </w:rPr>
              <w:t xml:space="preserve">Students will be able to explain and give examples of how the availability of resources impacts an ecosystem, how organisms interact in an ecosystem, how matter and energy flow through an ecosystem, and how changes to an ecosystem affect the population of organisms living there. </w:t>
            </w:r>
          </w:p>
        </w:tc>
        <w:tc>
          <w:tcPr>
            <w:tcW w:w="2983" w:type="dxa"/>
            <w:shd w:val="clear" w:color="auto" w:fill="auto"/>
          </w:tcPr>
          <w:p w14:paraId="0E06851B" w14:textId="77777777" w:rsidR="00055D7F" w:rsidRDefault="00000000">
            <w:pPr>
              <w:rPr>
                <w:color w:val="000000"/>
              </w:rPr>
            </w:pPr>
            <w:r>
              <w:rPr>
                <w:color w:val="000000"/>
              </w:rPr>
              <w:t xml:space="preserve">Living and nonliving part of an ecosystem, resources of an ecosystem, cycling of matter and energy in an ecosystem, ecosystem interactions among organisms. </w:t>
            </w:r>
          </w:p>
        </w:tc>
      </w:tr>
    </w:tbl>
    <w:p w14:paraId="7C4681A2" w14:textId="77777777" w:rsidR="00055D7F" w:rsidRDefault="00055D7F"/>
    <w:tbl>
      <w:tblPr>
        <w:tblStyle w:val="a1"/>
        <w:tblW w:w="13206"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603"/>
        <w:gridCol w:w="6603"/>
      </w:tblGrid>
      <w:tr w:rsidR="00055D7F" w14:paraId="2A0F8281" w14:textId="77777777">
        <w:trPr>
          <w:trHeight w:val="434"/>
          <w:tblHeader/>
        </w:trPr>
        <w:tc>
          <w:tcPr>
            <w:tcW w:w="6603" w:type="dxa"/>
            <w:shd w:val="clear" w:color="auto" w:fill="D9D9D9"/>
          </w:tcPr>
          <w:p w14:paraId="37E82D32" w14:textId="77777777" w:rsidR="00055D7F" w:rsidRDefault="00000000">
            <w:pPr>
              <w:rPr>
                <w:color w:val="000000"/>
                <w:highlight w:val="yellow"/>
              </w:rPr>
            </w:pPr>
            <w:r>
              <w:rPr>
                <w:b/>
                <w:color w:val="000000"/>
              </w:rPr>
              <w:t xml:space="preserve">Unit 1: </w:t>
            </w:r>
            <w:r>
              <w:rPr>
                <w:rFonts w:ascii="Arial" w:eastAsia="Arial" w:hAnsi="Arial" w:cs="Arial"/>
                <w:color w:val="000000"/>
              </w:rPr>
              <w:t>Scientific Thinking/Engineering Design</w:t>
            </w:r>
          </w:p>
          <w:p w14:paraId="611AAF0E" w14:textId="77777777" w:rsidR="00055D7F" w:rsidRDefault="00055D7F">
            <w:pPr>
              <w:jc w:val="both"/>
              <w:rPr>
                <w:color w:val="000000"/>
              </w:rPr>
            </w:pPr>
          </w:p>
        </w:tc>
        <w:tc>
          <w:tcPr>
            <w:tcW w:w="6603" w:type="dxa"/>
            <w:shd w:val="clear" w:color="auto" w:fill="D9D9D9"/>
          </w:tcPr>
          <w:p w14:paraId="57BA8865" w14:textId="77777777" w:rsidR="00055D7F" w:rsidRDefault="00000000">
            <w:pPr>
              <w:jc w:val="both"/>
              <w:rPr>
                <w:color w:val="000000"/>
              </w:rPr>
            </w:pPr>
            <w:r>
              <w:rPr>
                <w:b/>
                <w:color w:val="000000"/>
              </w:rPr>
              <w:t>Recommended Duration:  1 month</w:t>
            </w:r>
          </w:p>
        </w:tc>
      </w:tr>
      <w:tr w:rsidR="00055D7F" w14:paraId="1259C35E" w14:textId="77777777">
        <w:trPr>
          <w:trHeight w:val="774"/>
        </w:trPr>
        <w:tc>
          <w:tcPr>
            <w:tcW w:w="13206" w:type="dxa"/>
            <w:gridSpan w:val="2"/>
            <w:shd w:val="clear" w:color="auto" w:fill="auto"/>
          </w:tcPr>
          <w:p w14:paraId="300E5359" w14:textId="77777777" w:rsidR="00055D7F" w:rsidRDefault="00000000">
            <w:pPr>
              <w:rPr>
                <w:color w:val="000000"/>
              </w:rPr>
            </w:pPr>
            <w:r>
              <w:rPr>
                <w:b/>
                <w:color w:val="000000"/>
              </w:rPr>
              <w:t>Unit Description:</w:t>
            </w:r>
            <w:r>
              <w:rPr>
                <w:rFonts w:ascii="Arial" w:eastAsia="Arial" w:hAnsi="Arial" w:cs="Arial"/>
                <w:color w:val="000000"/>
              </w:rPr>
              <w:t xml:space="preserve"> </w:t>
            </w:r>
            <w:r>
              <w:rPr>
                <w:color w:val="000000"/>
              </w:rPr>
              <w:t xml:space="preserve">Unit 1 provides students with an introduction to the scientific method and scientific inquiry including Claim, Evidence and Reasoning. </w:t>
            </w:r>
            <w:r>
              <w:rPr>
                <w:color w:val="000000"/>
                <w:highlight w:val="white"/>
              </w:rPr>
              <w:t>Students will be able to explore ideas of what science (and engineering) is and is not and be able to work cooperatively to solve problems.</w:t>
            </w:r>
          </w:p>
          <w:p w14:paraId="30A057EC" w14:textId="77777777" w:rsidR="00055D7F" w:rsidRDefault="00055D7F">
            <w:pPr>
              <w:jc w:val="both"/>
              <w:rPr>
                <w:color w:val="000000"/>
              </w:rPr>
            </w:pPr>
          </w:p>
        </w:tc>
      </w:tr>
    </w:tbl>
    <w:p w14:paraId="18A89D54" w14:textId="77777777" w:rsidR="00055D7F" w:rsidRDefault="00055D7F">
      <w:pPr>
        <w:jc w:val="both"/>
      </w:pPr>
    </w:p>
    <w:tbl>
      <w:tblPr>
        <w:tblStyle w:val="a2"/>
        <w:tblW w:w="13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12"/>
        <w:gridCol w:w="6613"/>
      </w:tblGrid>
      <w:tr w:rsidR="00055D7F" w14:paraId="5AFACD16" w14:textId="77777777">
        <w:trPr>
          <w:trHeight w:val="520"/>
          <w:tblHeader/>
        </w:trPr>
        <w:tc>
          <w:tcPr>
            <w:tcW w:w="6612" w:type="dxa"/>
            <w:shd w:val="clear" w:color="auto" w:fill="D9D9D9"/>
          </w:tcPr>
          <w:p w14:paraId="17A8717D" w14:textId="77777777" w:rsidR="00055D7F" w:rsidRDefault="00000000">
            <w:pPr>
              <w:jc w:val="both"/>
              <w:rPr>
                <w:color w:val="000000"/>
              </w:rPr>
            </w:pPr>
            <w:r>
              <w:rPr>
                <w:b/>
                <w:color w:val="000000"/>
              </w:rPr>
              <w:lastRenderedPageBreak/>
              <w:t>Essential Questions:</w:t>
            </w:r>
          </w:p>
        </w:tc>
        <w:tc>
          <w:tcPr>
            <w:tcW w:w="6613" w:type="dxa"/>
            <w:shd w:val="clear" w:color="auto" w:fill="D9D9D9"/>
          </w:tcPr>
          <w:p w14:paraId="34169750" w14:textId="77777777" w:rsidR="00055D7F" w:rsidRDefault="00000000">
            <w:pPr>
              <w:rPr>
                <w:color w:val="000000"/>
              </w:rPr>
            </w:pPr>
            <w:r>
              <w:rPr>
                <w:b/>
                <w:color w:val="000000"/>
              </w:rPr>
              <w:t xml:space="preserve">Enduring Understandings:  </w:t>
            </w:r>
          </w:p>
          <w:p w14:paraId="61B795CD" w14:textId="77777777" w:rsidR="00055D7F" w:rsidRDefault="00055D7F">
            <w:pPr>
              <w:jc w:val="both"/>
              <w:rPr>
                <w:color w:val="000000"/>
              </w:rPr>
            </w:pPr>
          </w:p>
        </w:tc>
      </w:tr>
      <w:tr w:rsidR="00055D7F" w14:paraId="0C74A011" w14:textId="77777777">
        <w:trPr>
          <w:trHeight w:val="761"/>
        </w:trPr>
        <w:tc>
          <w:tcPr>
            <w:tcW w:w="6612" w:type="dxa"/>
            <w:shd w:val="clear" w:color="auto" w:fill="auto"/>
          </w:tcPr>
          <w:p w14:paraId="629AA93F" w14:textId="77777777" w:rsidR="00055D7F" w:rsidRDefault="00000000">
            <w:pPr>
              <w:jc w:val="both"/>
              <w:rPr>
                <w:color w:val="000000"/>
              </w:rPr>
            </w:pPr>
            <w:r>
              <w:rPr>
                <w:color w:val="000000"/>
              </w:rPr>
              <w:t>How do we determine what is science and what is not?</w:t>
            </w:r>
          </w:p>
          <w:p w14:paraId="625BB113" w14:textId="77777777" w:rsidR="00055D7F" w:rsidRDefault="00000000">
            <w:pPr>
              <w:jc w:val="both"/>
              <w:rPr>
                <w:color w:val="000000"/>
              </w:rPr>
            </w:pPr>
            <w:r>
              <w:rPr>
                <w:color w:val="000000"/>
              </w:rPr>
              <w:t>How can we use Claim, Evidence and Reasoning to answer questions in science and in life?</w:t>
            </w:r>
          </w:p>
        </w:tc>
        <w:tc>
          <w:tcPr>
            <w:tcW w:w="6613" w:type="dxa"/>
            <w:shd w:val="clear" w:color="auto" w:fill="auto"/>
          </w:tcPr>
          <w:p w14:paraId="72A501E9" w14:textId="77777777" w:rsidR="00055D7F" w:rsidRDefault="00000000">
            <w:pPr>
              <w:pBdr>
                <w:top w:val="nil"/>
                <w:left w:val="nil"/>
                <w:bottom w:val="nil"/>
                <w:right w:val="nil"/>
                <w:between w:val="nil"/>
              </w:pBdr>
              <w:rPr>
                <w:color w:val="000000"/>
              </w:rPr>
            </w:pPr>
            <w:r>
              <w:rPr>
                <w:color w:val="000000"/>
              </w:rPr>
              <w:t xml:space="preserve">Scientists analyze and interpret evidence to solve problems and make decisions. </w:t>
            </w:r>
          </w:p>
          <w:p w14:paraId="3F4749F2" w14:textId="77777777" w:rsidR="00055D7F" w:rsidRDefault="00000000">
            <w:pPr>
              <w:pBdr>
                <w:top w:val="nil"/>
                <w:left w:val="nil"/>
                <w:bottom w:val="nil"/>
                <w:right w:val="nil"/>
                <w:between w:val="nil"/>
              </w:pBdr>
              <w:rPr>
                <w:color w:val="000000"/>
              </w:rPr>
            </w:pPr>
            <w:r>
              <w:rPr>
                <w:color w:val="000000"/>
              </w:rPr>
              <w:t xml:space="preserve">Scientists study and compare organisms, places, ideas, and events to make sense of our world. </w:t>
            </w:r>
          </w:p>
          <w:p w14:paraId="2CEC9DF6" w14:textId="77777777" w:rsidR="00055D7F" w:rsidRDefault="00000000">
            <w:pPr>
              <w:pBdr>
                <w:top w:val="nil"/>
                <w:left w:val="nil"/>
                <w:bottom w:val="nil"/>
                <w:right w:val="nil"/>
                <w:between w:val="nil"/>
              </w:pBdr>
              <w:rPr>
                <w:color w:val="000000"/>
              </w:rPr>
            </w:pPr>
            <w:r>
              <w:rPr>
                <w:color w:val="000000"/>
              </w:rPr>
              <w:t>Scientists make inferences and generalizations about various types of information and draw conclusions from a variety of sources.</w:t>
            </w:r>
          </w:p>
        </w:tc>
      </w:tr>
    </w:tbl>
    <w:p w14:paraId="712D5A67" w14:textId="77777777" w:rsidR="00055D7F" w:rsidRDefault="00055D7F">
      <w:pPr>
        <w:jc w:val="both"/>
      </w:pPr>
    </w:p>
    <w:tbl>
      <w:tblPr>
        <w:tblStyle w:val="a3"/>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77"/>
        <w:gridCol w:w="3600"/>
        <w:gridCol w:w="6930"/>
      </w:tblGrid>
      <w:tr w:rsidR="00055D7F" w14:paraId="036E450E" w14:textId="77777777">
        <w:trPr>
          <w:trHeight w:val="656"/>
          <w:tblHeader/>
        </w:trPr>
        <w:tc>
          <w:tcPr>
            <w:tcW w:w="2677" w:type="dxa"/>
            <w:shd w:val="clear" w:color="auto" w:fill="auto"/>
          </w:tcPr>
          <w:p w14:paraId="73F22464" w14:textId="77777777" w:rsidR="00055D7F" w:rsidRDefault="00000000">
            <w:pPr>
              <w:jc w:val="both"/>
              <w:rPr>
                <w:b/>
                <w:color w:val="000000"/>
              </w:rPr>
            </w:pPr>
            <w:r>
              <w:rPr>
                <w:b/>
                <w:color w:val="000000"/>
              </w:rPr>
              <w:t>Relevant Standards:</w:t>
            </w:r>
          </w:p>
          <w:p w14:paraId="2B6AFDA6" w14:textId="77777777" w:rsidR="00055D7F" w:rsidRDefault="00055D7F">
            <w:pPr>
              <w:jc w:val="both"/>
              <w:rPr>
                <w:b/>
                <w:color w:val="000000"/>
              </w:rPr>
            </w:pPr>
          </w:p>
        </w:tc>
        <w:tc>
          <w:tcPr>
            <w:tcW w:w="3600" w:type="dxa"/>
            <w:shd w:val="clear" w:color="auto" w:fill="auto"/>
          </w:tcPr>
          <w:p w14:paraId="4291A3BE" w14:textId="77777777" w:rsidR="00055D7F" w:rsidRDefault="00000000">
            <w:pPr>
              <w:jc w:val="both"/>
              <w:rPr>
                <w:b/>
                <w:strike/>
                <w:color w:val="000000"/>
              </w:rPr>
            </w:pPr>
            <w:r>
              <w:rPr>
                <w:b/>
                <w:color w:val="000000"/>
              </w:rPr>
              <w:t>Learning Goals:</w:t>
            </w:r>
          </w:p>
        </w:tc>
        <w:tc>
          <w:tcPr>
            <w:tcW w:w="6930" w:type="dxa"/>
            <w:shd w:val="clear" w:color="auto" w:fill="auto"/>
          </w:tcPr>
          <w:p w14:paraId="68439314" w14:textId="77777777" w:rsidR="00055D7F" w:rsidRDefault="00000000">
            <w:pPr>
              <w:jc w:val="both"/>
              <w:rPr>
                <w:rFonts w:ascii="Arial" w:eastAsia="Arial" w:hAnsi="Arial" w:cs="Arial"/>
                <w:color w:val="000000"/>
                <w:sz w:val="20"/>
                <w:szCs w:val="20"/>
              </w:rPr>
            </w:pPr>
            <w:r>
              <w:rPr>
                <w:b/>
                <w:color w:val="000000"/>
              </w:rPr>
              <w:t xml:space="preserve">Learning Objectives </w:t>
            </w:r>
            <w:r>
              <w:rPr>
                <w:rFonts w:ascii="Arial" w:eastAsia="Arial" w:hAnsi="Arial" w:cs="Arial"/>
                <w:color w:val="000000"/>
                <w:sz w:val="20"/>
                <w:szCs w:val="20"/>
              </w:rPr>
              <w:t>[Students will be able to (SWBAT)…]</w:t>
            </w:r>
            <w:r>
              <w:rPr>
                <w:b/>
                <w:color w:val="000000"/>
              </w:rPr>
              <w:t>:</w:t>
            </w:r>
          </w:p>
        </w:tc>
      </w:tr>
      <w:tr w:rsidR="00055D7F" w14:paraId="336EAE8E" w14:textId="77777777">
        <w:trPr>
          <w:trHeight w:val="417"/>
        </w:trPr>
        <w:tc>
          <w:tcPr>
            <w:tcW w:w="2677" w:type="dxa"/>
            <w:shd w:val="clear" w:color="auto" w:fill="auto"/>
          </w:tcPr>
          <w:p w14:paraId="385BD4F2" w14:textId="77777777" w:rsidR="00055D7F" w:rsidRDefault="00000000">
            <w:pPr>
              <w:rPr>
                <w:color w:val="000000"/>
              </w:rPr>
            </w:pPr>
            <w:r>
              <w:rPr>
                <w:rFonts w:ascii="Arial" w:eastAsia="Arial" w:hAnsi="Arial" w:cs="Arial"/>
                <w:color w:val="000000"/>
              </w:rPr>
              <w:t>MS-ETS1-1</w:t>
            </w:r>
          </w:p>
          <w:p w14:paraId="36051DDC" w14:textId="77777777" w:rsidR="00055D7F" w:rsidRDefault="00000000">
            <w:pPr>
              <w:rPr>
                <w:color w:val="000000"/>
              </w:rPr>
            </w:pPr>
            <w:r>
              <w:rPr>
                <w:rFonts w:ascii="Arial" w:eastAsia="Arial" w:hAnsi="Arial" w:cs="Arial"/>
                <w:color w:val="000000"/>
              </w:rPr>
              <w:t>MS-ETS1-2</w:t>
            </w:r>
          </w:p>
          <w:p w14:paraId="7D574182" w14:textId="77777777" w:rsidR="00055D7F" w:rsidRDefault="00000000">
            <w:pPr>
              <w:rPr>
                <w:color w:val="000000"/>
              </w:rPr>
            </w:pPr>
            <w:r>
              <w:rPr>
                <w:rFonts w:ascii="Arial" w:eastAsia="Arial" w:hAnsi="Arial" w:cs="Arial"/>
                <w:color w:val="000000"/>
              </w:rPr>
              <w:t>MS-ETS1-3</w:t>
            </w:r>
          </w:p>
          <w:p w14:paraId="17790819" w14:textId="77777777" w:rsidR="00055D7F" w:rsidRDefault="00000000">
            <w:pPr>
              <w:rPr>
                <w:color w:val="000000"/>
              </w:rPr>
            </w:pPr>
            <w:r>
              <w:rPr>
                <w:rFonts w:ascii="Arial" w:eastAsia="Arial" w:hAnsi="Arial" w:cs="Arial"/>
                <w:color w:val="000000"/>
              </w:rPr>
              <w:t>MS-ETS1-4</w:t>
            </w:r>
          </w:p>
          <w:p w14:paraId="193861E7" w14:textId="77777777" w:rsidR="00055D7F" w:rsidRDefault="00055D7F">
            <w:pPr>
              <w:spacing w:before="280" w:after="280"/>
              <w:rPr>
                <w:color w:val="000000"/>
              </w:rPr>
            </w:pPr>
          </w:p>
          <w:p w14:paraId="2310A4F3" w14:textId="77777777" w:rsidR="00055D7F" w:rsidRDefault="00055D7F">
            <w:pPr>
              <w:spacing w:before="280"/>
              <w:rPr>
                <w:color w:val="000000"/>
              </w:rPr>
            </w:pPr>
          </w:p>
        </w:tc>
        <w:tc>
          <w:tcPr>
            <w:tcW w:w="3600" w:type="dxa"/>
            <w:shd w:val="clear" w:color="auto" w:fill="auto"/>
          </w:tcPr>
          <w:p w14:paraId="5094C36F" w14:textId="77777777" w:rsidR="00055D7F" w:rsidRDefault="00000000">
            <w:pPr>
              <w:jc w:val="both"/>
              <w:rPr>
                <w:color w:val="000000"/>
              </w:rPr>
            </w:pPr>
            <w:r>
              <w:rPr>
                <w:color w:val="000000"/>
              </w:rPr>
              <w:t>-Define the criteria and constraints of a design problem with sufficient precision to ensure a successful solution, considering relevant scientific principles and potential impacts on people and the natural environment that may limit possible solutions.</w:t>
            </w:r>
          </w:p>
          <w:p w14:paraId="761A6C43" w14:textId="77777777" w:rsidR="00055D7F" w:rsidRDefault="00000000">
            <w:pPr>
              <w:jc w:val="both"/>
              <w:rPr>
                <w:color w:val="000000"/>
              </w:rPr>
            </w:pPr>
            <w:r>
              <w:rPr>
                <w:color w:val="000000"/>
              </w:rPr>
              <w:t>-Evaluate competing design solutions using a systematic process to determine how well they meet the criteria and constraints of the problem.</w:t>
            </w:r>
          </w:p>
          <w:p w14:paraId="6EB8389A" w14:textId="77777777" w:rsidR="00055D7F" w:rsidRDefault="00000000">
            <w:pPr>
              <w:jc w:val="both"/>
              <w:rPr>
                <w:color w:val="000000"/>
              </w:rPr>
            </w:pPr>
            <w:r>
              <w:rPr>
                <w:color w:val="000000"/>
              </w:rPr>
              <w:t>-Analyze data from tests to determine similarities and differences among several design solutions to identify the best characteristics of each that can be combined into a new solution to better meet the needs for success.</w:t>
            </w:r>
          </w:p>
          <w:p w14:paraId="2C606C4D" w14:textId="77777777" w:rsidR="00055D7F" w:rsidRDefault="00000000">
            <w:pPr>
              <w:jc w:val="both"/>
              <w:rPr>
                <w:color w:val="000000"/>
              </w:rPr>
            </w:pPr>
            <w:r>
              <w:rPr>
                <w:color w:val="000000"/>
              </w:rPr>
              <w:t xml:space="preserve">-Develop a model to generate data for iterative testing and modification of a proposed object, tool, or process such that an optimal </w:t>
            </w:r>
            <w:r>
              <w:rPr>
                <w:color w:val="000000"/>
              </w:rPr>
              <w:lastRenderedPageBreak/>
              <w:t xml:space="preserve">design can be achieved. </w:t>
            </w:r>
          </w:p>
        </w:tc>
        <w:tc>
          <w:tcPr>
            <w:tcW w:w="6930" w:type="dxa"/>
            <w:shd w:val="clear" w:color="auto" w:fill="auto"/>
          </w:tcPr>
          <w:p w14:paraId="0A277F4C" w14:textId="77777777" w:rsidR="00055D7F" w:rsidRDefault="00000000">
            <w:pPr>
              <w:rPr>
                <w:color w:val="000000"/>
              </w:rPr>
            </w:pPr>
            <w:r>
              <w:rPr>
                <w:color w:val="000000"/>
              </w:rPr>
              <w:lastRenderedPageBreak/>
              <w:t xml:space="preserve">-Define science and describe how scientific information is generated. </w:t>
            </w:r>
          </w:p>
          <w:p w14:paraId="284B385D" w14:textId="77777777" w:rsidR="00055D7F" w:rsidRDefault="00000000">
            <w:pPr>
              <w:jc w:val="both"/>
              <w:rPr>
                <w:color w:val="000000"/>
              </w:rPr>
            </w:pPr>
            <w:r>
              <w:rPr>
                <w:color w:val="000000"/>
              </w:rPr>
              <w:t xml:space="preserve">-Compare and contrast scientific ideas such as theories, laws, hypotheses, and assumptions. </w:t>
            </w:r>
          </w:p>
          <w:p w14:paraId="68BE12A3" w14:textId="77777777" w:rsidR="00055D7F" w:rsidRDefault="00000000">
            <w:pPr>
              <w:jc w:val="both"/>
              <w:rPr>
                <w:color w:val="000000"/>
              </w:rPr>
            </w:pPr>
            <w:r>
              <w:rPr>
                <w:color w:val="000000"/>
              </w:rPr>
              <w:t>-Describe the steps of the scientific method.</w:t>
            </w:r>
          </w:p>
          <w:p w14:paraId="5EDDE2A9" w14:textId="77777777" w:rsidR="00055D7F" w:rsidRDefault="00000000">
            <w:pPr>
              <w:jc w:val="both"/>
              <w:rPr>
                <w:color w:val="000000"/>
              </w:rPr>
            </w:pPr>
            <w:r>
              <w:rPr>
                <w:color w:val="000000"/>
              </w:rPr>
              <w:t>-Scrutinize scientific investigations to determine the validity of an investigation’s results.</w:t>
            </w:r>
          </w:p>
          <w:p w14:paraId="014D595F" w14:textId="77777777" w:rsidR="00055D7F" w:rsidRDefault="00000000">
            <w:pPr>
              <w:jc w:val="both"/>
              <w:rPr>
                <w:color w:val="000000"/>
              </w:rPr>
            </w:pPr>
            <w:r>
              <w:rPr>
                <w:color w:val="000000"/>
              </w:rPr>
              <w:t>-Scrutinize science that is presented in the media.</w:t>
            </w:r>
          </w:p>
          <w:p w14:paraId="0F6A3B2D" w14:textId="77777777" w:rsidR="00055D7F" w:rsidRDefault="00000000">
            <w:pPr>
              <w:jc w:val="both"/>
              <w:rPr>
                <w:color w:val="000000"/>
              </w:rPr>
            </w:pPr>
            <w:r>
              <w:rPr>
                <w:color w:val="000000"/>
              </w:rPr>
              <w:t>-Define limitations to science.</w:t>
            </w:r>
          </w:p>
          <w:p w14:paraId="796CE086" w14:textId="77777777" w:rsidR="00055D7F" w:rsidRDefault="00000000">
            <w:pPr>
              <w:jc w:val="both"/>
              <w:rPr>
                <w:color w:val="000000"/>
              </w:rPr>
            </w:pPr>
            <w:r>
              <w:rPr>
                <w:color w:val="000000"/>
              </w:rPr>
              <w:t>-Explain why it’s important for scientists to adhere to a code of conduct and carry out investigations ethically.</w:t>
            </w:r>
          </w:p>
          <w:p w14:paraId="60EE5C57" w14:textId="77777777" w:rsidR="00055D7F" w:rsidRDefault="00000000">
            <w:pPr>
              <w:jc w:val="both"/>
              <w:rPr>
                <w:color w:val="000000"/>
              </w:rPr>
            </w:pPr>
            <w:r>
              <w:rPr>
                <w:color w:val="000000"/>
              </w:rPr>
              <w:t>-Describe the difference between primary and secondary research investigations.</w:t>
            </w:r>
          </w:p>
          <w:p w14:paraId="33596E2B" w14:textId="77777777" w:rsidR="00055D7F" w:rsidRDefault="00055D7F">
            <w:pPr>
              <w:jc w:val="both"/>
              <w:rPr>
                <w:color w:val="000000"/>
              </w:rPr>
            </w:pPr>
          </w:p>
          <w:p w14:paraId="08E42511" w14:textId="77777777" w:rsidR="00055D7F" w:rsidRDefault="00055D7F">
            <w:pPr>
              <w:jc w:val="both"/>
              <w:rPr>
                <w:color w:val="000000"/>
              </w:rPr>
            </w:pPr>
          </w:p>
        </w:tc>
      </w:tr>
    </w:tbl>
    <w:p w14:paraId="382B4BF6" w14:textId="77777777" w:rsidR="00055D7F" w:rsidRDefault="00055D7F">
      <w:pPr>
        <w:jc w:val="both"/>
      </w:pPr>
    </w:p>
    <w:p w14:paraId="700DF60E" w14:textId="77777777" w:rsidR="00055D7F" w:rsidRDefault="00055D7F">
      <w:pPr>
        <w:jc w:val="both"/>
      </w:pPr>
    </w:p>
    <w:tbl>
      <w:tblPr>
        <w:tblStyle w:val="a4"/>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01"/>
        <w:gridCol w:w="3302"/>
        <w:gridCol w:w="3302"/>
        <w:gridCol w:w="3302"/>
      </w:tblGrid>
      <w:tr w:rsidR="00055D7F" w14:paraId="17570A01" w14:textId="77777777">
        <w:trPr>
          <w:trHeight w:val="255"/>
          <w:tblHeader/>
        </w:trPr>
        <w:tc>
          <w:tcPr>
            <w:tcW w:w="3301" w:type="dxa"/>
            <w:shd w:val="clear" w:color="auto" w:fill="auto"/>
          </w:tcPr>
          <w:p w14:paraId="62A5612F" w14:textId="77777777" w:rsidR="00055D7F" w:rsidRDefault="00000000">
            <w:pPr>
              <w:rPr>
                <w:b/>
                <w:color w:val="000000"/>
              </w:rPr>
            </w:pPr>
            <w:r>
              <w:rPr>
                <w:b/>
                <w:color w:val="000000"/>
              </w:rPr>
              <w:t>Formative Assessments*:</w:t>
            </w:r>
          </w:p>
        </w:tc>
        <w:tc>
          <w:tcPr>
            <w:tcW w:w="3302" w:type="dxa"/>
            <w:shd w:val="clear" w:color="auto" w:fill="auto"/>
          </w:tcPr>
          <w:p w14:paraId="7D8E29B4" w14:textId="77777777" w:rsidR="00055D7F" w:rsidRDefault="00000000">
            <w:pPr>
              <w:rPr>
                <w:b/>
                <w:color w:val="000000"/>
              </w:rPr>
            </w:pPr>
            <w:r>
              <w:rPr>
                <w:b/>
                <w:color w:val="000000"/>
              </w:rPr>
              <w:t>Summative Assessment:</w:t>
            </w:r>
          </w:p>
        </w:tc>
        <w:tc>
          <w:tcPr>
            <w:tcW w:w="3302" w:type="dxa"/>
            <w:shd w:val="clear" w:color="auto" w:fill="auto"/>
          </w:tcPr>
          <w:p w14:paraId="51E2D23B" w14:textId="77777777" w:rsidR="00055D7F" w:rsidRDefault="00000000">
            <w:pPr>
              <w:rPr>
                <w:b/>
                <w:color w:val="000000"/>
              </w:rPr>
            </w:pPr>
            <w:r>
              <w:rPr>
                <w:b/>
                <w:color w:val="000000"/>
              </w:rPr>
              <w:t>Performance Assessments:</w:t>
            </w:r>
          </w:p>
        </w:tc>
        <w:tc>
          <w:tcPr>
            <w:tcW w:w="3302" w:type="dxa"/>
            <w:shd w:val="clear" w:color="auto" w:fill="auto"/>
          </w:tcPr>
          <w:p w14:paraId="05A7F462" w14:textId="77777777" w:rsidR="00055D7F" w:rsidRDefault="00000000">
            <w:pPr>
              <w:rPr>
                <w:b/>
                <w:color w:val="000000"/>
              </w:rPr>
            </w:pPr>
            <w:r>
              <w:rPr>
                <w:b/>
                <w:color w:val="000000"/>
              </w:rPr>
              <w:t>Major Activities/ Assignments (required):</w:t>
            </w:r>
          </w:p>
        </w:tc>
      </w:tr>
      <w:tr w:rsidR="00055D7F" w14:paraId="4F043016" w14:textId="77777777">
        <w:trPr>
          <w:trHeight w:val="255"/>
        </w:trPr>
        <w:tc>
          <w:tcPr>
            <w:tcW w:w="3301" w:type="dxa"/>
            <w:shd w:val="clear" w:color="auto" w:fill="auto"/>
          </w:tcPr>
          <w:p w14:paraId="012776E6" w14:textId="77777777" w:rsidR="00055D7F" w:rsidRDefault="00000000">
            <w:pPr>
              <w:pBdr>
                <w:top w:val="nil"/>
                <w:left w:val="nil"/>
                <w:bottom w:val="nil"/>
                <w:right w:val="nil"/>
                <w:between w:val="nil"/>
              </w:pBdr>
              <w:ind w:left="450"/>
              <w:rPr>
                <w:color w:val="000000"/>
              </w:rPr>
            </w:pPr>
            <w:r>
              <w:rPr>
                <w:color w:val="000000"/>
              </w:rPr>
              <w:t>warmups, classwork, homework, class participation</w:t>
            </w:r>
          </w:p>
        </w:tc>
        <w:tc>
          <w:tcPr>
            <w:tcW w:w="3302" w:type="dxa"/>
            <w:shd w:val="clear" w:color="auto" w:fill="auto"/>
          </w:tcPr>
          <w:p w14:paraId="62090150" w14:textId="77777777" w:rsidR="00055D7F" w:rsidRDefault="00000000">
            <w:pPr>
              <w:pBdr>
                <w:top w:val="nil"/>
                <w:left w:val="nil"/>
                <w:bottom w:val="nil"/>
                <w:right w:val="nil"/>
                <w:between w:val="nil"/>
              </w:pBdr>
              <w:ind w:left="720"/>
              <w:rPr>
                <w:color w:val="000000"/>
              </w:rPr>
            </w:pPr>
            <w:r>
              <w:rPr>
                <w:color w:val="000000"/>
              </w:rPr>
              <w:t>Unit Test</w:t>
            </w:r>
          </w:p>
        </w:tc>
        <w:tc>
          <w:tcPr>
            <w:tcW w:w="3302" w:type="dxa"/>
            <w:shd w:val="clear" w:color="auto" w:fill="auto"/>
          </w:tcPr>
          <w:p w14:paraId="0E8436E7" w14:textId="77777777" w:rsidR="00055D7F" w:rsidRDefault="00000000">
            <w:pPr>
              <w:rPr>
                <w:color w:val="000000"/>
              </w:rPr>
            </w:pPr>
            <w:r>
              <w:rPr>
                <w:color w:val="000000"/>
              </w:rPr>
              <w:t>Scientific Method Labs</w:t>
            </w:r>
          </w:p>
        </w:tc>
        <w:tc>
          <w:tcPr>
            <w:tcW w:w="3302" w:type="dxa"/>
            <w:shd w:val="clear" w:color="auto" w:fill="auto"/>
          </w:tcPr>
          <w:p w14:paraId="013AFCE3" w14:textId="77777777" w:rsidR="00055D7F" w:rsidRDefault="00000000">
            <w:pPr>
              <w:rPr>
                <w:color w:val="000000"/>
              </w:rPr>
            </w:pPr>
            <w:r>
              <w:rPr>
                <w:i/>
                <w:color w:val="000000"/>
              </w:rPr>
              <w:t>See formative assessments*</w:t>
            </w:r>
          </w:p>
        </w:tc>
      </w:tr>
    </w:tbl>
    <w:p w14:paraId="6EB5887E" w14:textId="77777777" w:rsidR="00055D7F" w:rsidRDefault="00055D7F">
      <w:pPr>
        <w:jc w:val="both"/>
      </w:pPr>
    </w:p>
    <w:p w14:paraId="45424089" w14:textId="77777777" w:rsidR="00055D7F" w:rsidRDefault="00055D7F">
      <w:pPr>
        <w:jc w:val="both"/>
      </w:pPr>
    </w:p>
    <w:tbl>
      <w:tblPr>
        <w:tblStyle w:val="a5"/>
        <w:tblW w:w="13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55"/>
        <w:gridCol w:w="3381"/>
        <w:gridCol w:w="2985"/>
        <w:gridCol w:w="2904"/>
      </w:tblGrid>
      <w:tr w:rsidR="00055D7F" w14:paraId="745EF5CF" w14:textId="77777777">
        <w:trPr>
          <w:trHeight w:val="508"/>
        </w:trPr>
        <w:tc>
          <w:tcPr>
            <w:tcW w:w="13225" w:type="dxa"/>
            <w:gridSpan w:val="4"/>
            <w:shd w:val="clear" w:color="auto" w:fill="D9D9D9"/>
          </w:tcPr>
          <w:p w14:paraId="19B29DDD" w14:textId="77777777" w:rsidR="00055D7F" w:rsidRDefault="00000000">
            <w:pPr>
              <w:jc w:val="both"/>
              <w:rPr>
                <w:b/>
                <w:i/>
                <w:color w:val="000000"/>
              </w:rPr>
            </w:pPr>
            <w:r>
              <w:rPr>
                <w:b/>
                <w:color w:val="000000"/>
              </w:rPr>
              <w:t xml:space="preserve">Possible Assessment Adjustments (Modifications /Accommodations/ Differentiation): </w:t>
            </w:r>
            <w:r>
              <w:rPr>
                <w:i/>
                <w:color w:val="000000"/>
              </w:rPr>
              <w:t xml:space="preserve">How will the teacher provide multiple means for the following student groups to </w:t>
            </w:r>
            <w:r>
              <w:rPr>
                <w:b/>
                <w:i/>
                <w:color w:val="000000"/>
              </w:rPr>
              <w:t>EXPRESS</w:t>
            </w:r>
            <w:r>
              <w:rPr>
                <w:i/>
                <w:color w:val="000000"/>
              </w:rPr>
              <w:t xml:space="preserve"> their understanding and comprehension of the content/skills taught?</w:t>
            </w:r>
            <w:r>
              <w:rPr>
                <w:b/>
                <w:i/>
                <w:color w:val="000000"/>
              </w:rPr>
              <w:t xml:space="preserve"> </w:t>
            </w:r>
          </w:p>
        </w:tc>
      </w:tr>
      <w:tr w:rsidR="00055D7F" w14:paraId="7F24C2D9" w14:textId="77777777">
        <w:trPr>
          <w:trHeight w:val="254"/>
        </w:trPr>
        <w:tc>
          <w:tcPr>
            <w:tcW w:w="3955" w:type="dxa"/>
            <w:shd w:val="clear" w:color="auto" w:fill="D9D9D9"/>
          </w:tcPr>
          <w:p w14:paraId="7A08EDD2" w14:textId="77777777" w:rsidR="00055D7F" w:rsidRDefault="00000000">
            <w:pPr>
              <w:jc w:val="both"/>
              <w:rPr>
                <w:b/>
                <w:color w:val="000000"/>
              </w:rPr>
            </w:pPr>
            <w:r>
              <w:rPr>
                <w:b/>
                <w:color w:val="000000"/>
              </w:rPr>
              <w:t>Special Education Students</w:t>
            </w:r>
          </w:p>
        </w:tc>
        <w:tc>
          <w:tcPr>
            <w:tcW w:w="3381" w:type="dxa"/>
            <w:shd w:val="clear" w:color="auto" w:fill="D9D9D9"/>
          </w:tcPr>
          <w:p w14:paraId="43989995" w14:textId="77777777" w:rsidR="00055D7F" w:rsidRDefault="00000000">
            <w:pPr>
              <w:jc w:val="both"/>
              <w:rPr>
                <w:b/>
                <w:color w:val="000000"/>
              </w:rPr>
            </w:pPr>
            <w:r>
              <w:rPr>
                <w:b/>
                <w:color w:val="000000"/>
              </w:rPr>
              <w:t>English Language Learners (ELLs)</w:t>
            </w:r>
          </w:p>
        </w:tc>
        <w:tc>
          <w:tcPr>
            <w:tcW w:w="2985" w:type="dxa"/>
            <w:shd w:val="clear" w:color="auto" w:fill="D9D9D9"/>
          </w:tcPr>
          <w:p w14:paraId="5048D28D" w14:textId="77777777" w:rsidR="00055D7F" w:rsidRDefault="00000000">
            <w:pPr>
              <w:jc w:val="both"/>
              <w:rPr>
                <w:b/>
                <w:color w:val="000000"/>
              </w:rPr>
            </w:pPr>
            <w:r>
              <w:rPr>
                <w:b/>
                <w:color w:val="000000"/>
              </w:rPr>
              <w:t>At-Risk Learners</w:t>
            </w:r>
          </w:p>
        </w:tc>
        <w:tc>
          <w:tcPr>
            <w:tcW w:w="2904" w:type="dxa"/>
            <w:shd w:val="clear" w:color="auto" w:fill="D9D9D9"/>
          </w:tcPr>
          <w:p w14:paraId="14C25ADE" w14:textId="77777777" w:rsidR="00055D7F" w:rsidRDefault="00000000">
            <w:pPr>
              <w:jc w:val="both"/>
              <w:rPr>
                <w:b/>
                <w:color w:val="000000"/>
              </w:rPr>
            </w:pPr>
            <w:r>
              <w:rPr>
                <w:b/>
                <w:color w:val="000000"/>
              </w:rPr>
              <w:t>Advanced Learners</w:t>
            </w:r>
          </w:p>
        </w:tc>
      </w:tr>
      <w:tr w:rsidR="00055D7F" w14:paraId="7F85F4F3" w14:textId="77777777">
        <w:trPr>
          <w:trHeight w:val="499"/>
        </w:trPr>
        <w:tc>
          <w:tcPr>
            <w:tcW w:w="3955" w:type="dxa"/>
            <w:shd w:val="clear" w:color="auto" w:fill="auto"/>
          </w:tcPr>
          <w:p w14:paraId="4053F49F" w14:textId="77777777" w:rsidR="00055D7F" w:rsidRDefault="00000000">
            <w:pPr>
              <w:widowControl/>
              <w:numPr>
                <w:ilvl w:val="0"/>
                <w:numId w:val="10"/>
              </w:numPr>
              <w:pBdr>
                <w:top w:val="nil"/>
                <w:left w:val="nil"/>
                <w:bottom w:val="nil"/>
                <w:right w:val="nil"/>
                <w:between w:val="nil"/>
              </w:pBdr>
              <w:jc w:val="both"/>
              <w:rPr>
                <w:color w:val="000000"/>
              </w:rPr>
            </w:pPr>
            <w:r>
              <w:rPr>
                <w:color w:val="000000"/>
              </w:rPr>
              <w:t>Students will be able to submit work in hard copy or on schoology depending on their needs.</w:t>
            </w:r>
          </w:p>
          <w:p w14:paraId="6FDC3FEA" w14:textId="77777777" w:rsidR="00055D7F" w:rsidRDefault="00000000">
            <w:pPr>
              <w:widowControl/>
              <w:numPr>
                <w:ilvl w:val="0"/>
                <w:numId w:val="10"/>
              </w:numPr>
              <w:pBdr>
                <w:top w:val="nil"/>
                <w:left w:val="nil"/>
                <w:bottom w:val="nil"/>
                <w:right w:val="nil"/>
                <w:between w:val="nil"/>
              </w:pBdr>
              <w:jc w:val="both"/>
              <w:rPr>
                <w:color w:val="000000"/>
              </w:rPr>
            </w:pPr>
            <w:r>
              <w:rPr>
                <w:color w:val="000000"/>
              </w:rPr>
              <w:t>Students will be given freedom of expression in any medium, provided it is documented in IEP.</w:t>
            </w:r>
          </w:p>
          <w:p w14:paraId="6F8CF123" w14:textId="77777777" w:rsidR="00055D7F" w:rsidRDefault="00000000">
            <w:pPr>
              <w:widowControl/>
              <w:numPr>
                <w:ilvl w:val="0"/>
                <w:numId w:val="10"/>
              </w:numPr>
              <w:pBdr>
                <w:top w:val="nil"/>
                <w:left w:val="nil"/>
                <w:bottom w:val="nil"/>
                <w:right w:val="nil"/>
                <w:between w:val="nil"/>
              </w:pBdr>
              <w:jc w:val="both"/>
              <w:rPr>
                <w:color w:val="000000"/>
              </w:rPr>
            </w:pPr>
            <w:r>
              <w:rPr>
                <w:color w:val="000000"/>
              </w:rPr>
              <w:t>Students will be able to work with ICS teacher of record to develop any forms of expression not outlined in IEP and said information will be discussed in Annual Review.</w:t>
            </w:r>
          </w:p>
        </w:tc>
        <w:tc>
          <w:tcPr>
            <w:tcW w:w="3381" w:type="dxa"/>
            <w:shd w:val="clear" w:color="auto" w:fill="auto"/>
          </w:tcPr>
          <w:p w14:paraId="0D0BB2BF" w14:textId="77777777" w:rsidR="00055D7F" w:rsidRDefault="00000000">
            <w:pPr>
              <w:widowControl/>
              <w:numPr>
                <w:ilvl w:val="0"/>
                <w:numId w:val="10"/>
              </w:numPr>
              <w:pBdr>
                <w:top w:val="nil"/>
                <w:left w:val="nil"/>
                <w:bottom w:val="nil"/>
                <w:right w:val="nil"/>
                <w:between w:val="nil"/>
              </w:pBdr>
              <w:jc w:val="both"/>
              <w:rPr>
                <w:color w:val="000000"/>
              </w:rPr>
            </w:pPr>
            <w:r>
              <w:rPr>
                <w:color w:val="000000"/>
              </w:rPr>
              <w:t>Students will be permitted to express their understanding in their native language provided I can translate it and that they show effort to learn English.</w:t>
            </w:r>
          </w:p>
        </w:tc>
        <w:tc>
          <w:tcPr>
            <w:tcW w:w="2985" w:type="dxa"/>
            <w:shd w:val="clear" w:color="auto" w:fill="auto"/>
          </w:tcPr>
          <w:p w14:paraId="14D4F393" w14:textId="77777777" w:rsidR="00055D7F" w:rsidRDefault="00000000">
            <w:pPr>
              <w:widowControl/>
              <w:numPr>
                <w:ilvl w:val="0"/>
                <w:numId w:val="10"/>
              </w:numPr>
              <w:pBdr>
                <w:top w:val="nil"/>
                <w:left w:val="nil"/>
                <w:bottom w:val="nil"/>
                <w:right w:val="nil"/>
                <w:between w:val="nil"/>
              </w:pBdr>
              <w:jc w:val="both"/>
              <w:rPr>
                <w:color w:val="000000"/>
              </w:rPr>
            </w:pPr>
            <w:r>
              <w:rPr>
                <w:color w:val="000000"/>
              </w:rPr>
              <w:t xml:space="preserve">At risk- learners will be provided with an opportunity to express their understanding that accommodates to their needs, depending upon the severity of risk.  </w:t>
            </w:r>
          </w:p>
        </w:tc>
        <w:tc>
          <w:tcPr>
            <w:tcW w:w="2904" w:type="dxa"/>
            <w:shd w:val="clear" w:color="auto" w:fill="auto"/>
          </w:tcPr>
          <w:p w14:paraId="48910BFE" w14:textId="77777777" w:rsidR="00055D7F" w:rsidRDefault="00000000">
            <w:pPr>
              <w:widowControl/>
              <w:numPr>
                <w:ilvl w:val="0"/>
                <w:numId w:val="10"/>
              </w:numPr>
              <w:pBdr>
                <w:top w:val="nil"/>
                <w:left w:val="nil"/>
                <w:bottom w:val="nil"/>
                <w:right w:val="nil"/>
                <w:between w:val="nil"/>
              </w:pBdr>
              <w:jc w:val="both"/>
              <w:rPr>
                <w:color w:val="000000"/>
              </w:rPr>
            </w:pPr>
            <w:r>
              <w:rPr>
                <w:color w:val="000000"/>
              </w:rPr>
              <w:t xml:space="preserve">Advanced learners will be given an opportunity to express their understanding at a more rigorous level than that provided in the course. </w:t>
            </w:r>
          </w:p>
        </w:tc>
      </w:tr>
    </w:tbl>
    <w:p w14:paraId="5112FAC6" w14:textId="77777777" w:rsidR="00055D7F" w:rsidRDefault="00055D7F">
      <w:pPr>
        <w:jc w:val="both"/>
      </w:pPr>
    </w:p>
    <w:tbl>
      <w:tblPr>
        <w:tblStyle w:val="a6"/>
        <w:tblW w:w="13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05"/>
        <w:gridCol w:w="3436"/>
        <w:gridCol w:w="3103"/>
        <w:gridCol w:w="3181"/>
      </w:tblGrid>
      <w:tr w:rsidR="00055D7F" w14:paraId="79E9F133" w14:textId="77777777">
        <w:trPr>
          <w:trHeight w:val="259"/>
        </w:trPr>
        <w:tc>
          <w:tcPr>
            <w:tcW w:w="13225" w:type="dxa"/>
            <w:gridSpan w:val="4"/>
            <w:shd w:val="clear" w:color="auto" w:fill="D9D9D9"/>
          </w:tcPr>
          <w:p w14:paraId="602B585E" w14:textId="77777777" w:rsidR="00055D7F" w:rsidRDefault="00000000">
            <w:pPr>
              <w:jc w:val="both"/>
              <w:rPr>
                <w:i/>
                <w:color w:val="000000"/>
              </w:rPr>
            </w:pPr>
            <w:r>
              <w:rPr>
                <w:b/>
                <w:color w:val="000000"/>
              </w:rPr>
              <w:t xml:space="preserve">Instructional Strategies: </w:t>
            </w:r>
            <w:r>
              <w:rPr>
                <w:i/>
                <w:color w:val="000000"/>
              </w:rPr>
              <w:t>(List and describe.)</w:t>
            </w:r>
          </w:p>
        </w:tc>
      </w:tr>
      <w:tr w:rsidR="00055D7F" w14:paraId="675CBE9C" w14:textId="77777777">
        <w:trPr>
          <w:trHeight w:val="1027"/>
        </w:trPr>
        <w:tc>
          <w:tcPr>
            <w:tcW w:w="13225" w:type="dxa"/>
            <w:gridSpan w:val="4"/>
            <w:shd w:val="clear" w:color="auto" w:fill="auto"/>
          </w:tcPr>
          <w:p w14:paraId="1ED736AD" w14:textId="77777777" w:rsidR="00055D7F" w:rsidRDefault="00000000">
            <w:pPr>
              <w:widowControl/>
              <w:numPr>
                <w:ilvl w:val="0"/>
                <w:numId w:val="11"/>
              </w:numPr>
              <w:pBdr>
                <w:top w:val="nil"/>
                <w:left w:val="nil"/>
                <w:bottom w:val="nil"/>
                <w:right w:val="nil"/>
                <w:between w:val="nil"/>
              </w:pBdr>
              <w:jc w:val="both"/>
              <w:rPr>
                <w:b/>
                <w:color w:val="000000"/>
              </w:rPr>
            </w:pPr>
            <w:r>
              <w:rPr>
                <w:b/>
                <w:color w:val="000000"/>
              </w:rPr>
              <w:t>Direct Instruction:</w:t>
            </w:r>
            <w:r>
              <w:rPr>
                <w:color w:val="000000"/>
              </w:rPr>
              <w:t xml:space="preserve"> Students will receive direct instruction introducing them to important concepts of the unit.</w:t>
            </w:r>
          </w:p>
          <w:p w14:paraId="41595C25" w14:textId="77777777" w:rsidR="00055D7F" w:rsidRDefault="00000000">
            <w:pPr>
              <w:widowControl/>
              <w:numPr>
                <w:ilvl w:val="0"/>
                <w:numId w:val="11"/>
              </w:numPr>
              <w:pBdr>
                <w:top w:val="nil"/>
                <w:left w:val="nil"/>
                <w:bottom w:val="nil"/>
                <w:right w:val="nil"/>
                <w:between w:val="nil"/>
              </w:pBdr>
              <w:jc w:val="both"/>
              <w:rPr>
                <w:b/>
                <w:color w:val="000000"/>
              </w:rPr>
            </w:pPr>
            <w:r>
              <w:rPr>
                <w:b/>
                <w:color w:val="000000"/>
              </w:rPr>
              <w:t xml:space="preserve">Note Taking: </w:t>
            </w:r>
            <w:r>
              <w:rPr>
                <w:color w:val="000000"/>
              </w:rPr>
              <w:t>Students will take notes from PowerPoint presentations onto guided note sheets.</w:t>
            </w:r>
          </w:p>
          <w:p w14:paraId="1C30D45B" w14:textId="77777777" w:rsidR="00055D7F" w:rsidRDefault="00000000">
            <w:pPr>
              <w:widowControl/>
              <w:numPr>
                <w:ilvl w:val="0"/>
                <w:numId w:val="11"/>
              </w:numPr>
              <w:pBdr>
                <w:top w:val="nil"/>
                <w:left w:val="nil"/>
                <w:bottom w:val="nil"/>
                <w:right w:val="nil"/>
                <w:between w:val="nil"/>
              </w:pBdr>
              <w:jc w:val="both"/>
              <w:rPr>
                <w:b/>
                <w:color w:val="000000"/>
              </w:rPr>
            </w:pPr>
            <w:r>
              <w:rPr>
                <w:b/>
                <w:color w:val="000000"/>
              </w:rPr>
              <w:t>Ink-Pair-Share &amp; Turn/Talk:</w:t>
            </w:r>
            <w:r>
              <w:rPr>
                <w:color w:val="000000"/>
              </w:rPr>
              <w:t xml:space="preserve"> Students will respond in writing to prompts from teachers, will discuss with their peers, and then will participate in class-wide discussions.</w:t>
            </w:r>
          </w:p>
          <w:p w14:paraId="184F6387" w14:textId="77777777" w:rsidR="00055D7F" w:rsidRDefault="00000000">
            <w:pPr>
              <w:widowControl/>
              <w:numPr>
                <w:ilvl w:val="0"/>
                <w:numId w:val="11"/>
              </w:numPr>
              <w:pBdr>
                <w:top w:val="nil"/>
                <w:left w:val="nil"/>
                <w:bottom w:val="nil"/>
                <w:right w:val="nil"/>
                <w:between w:val="nil"/>
              </w:pBdr>
              <w:jc w:val="both"/>
              <w:rPr>
                <w:b/>
                <w:color w:val="000000"/>
              </w:rPr>
            </w:pPr>
            <w:r>
              <w:rPr>
                <w:b/>
                <w:color w:val="000000"/>
              </w:rPr>
              <w:t xml:space="preserve">Demonstrations (PEOE Method): </w:t>
            </w:r>
            <w:r>
              <w:rPr>
                <w:color w:val="000000"/>
              </w:rPr>
              <w:t>Students will be provided with a description about a demonstrative setup and will: predict what will happen, describe why it will happen, observe what happens, and describe what happens. This serves as an instructional tool for identifying and correcting student misconception.</w:t>
            </w:r>
          </w:p>
          <w:p w14:paraId="38A9FBEC" w14:textId="77777777" w:rsidR="00055D7F" w:rsidRDefault="00000000">
            <w:pPr>
              <w:widowControl/>
              <w:numPr>
                <w:ilvl w:val="0"/>
                <w:numId w:val="11"/>
              </w:numPr>
              <w:pBdr>
                <w:top w:val="nil"/>
                <w:left w:val="nil"/>
                <w:bottom w:val="nil"/>
                <w:right w:val="nil"/>
                <w:between w:val="nil"/>
              </w:pBdr>
              <w:jc w:val="both"/>
              <w:rPr>
                <w:b/>
                <w:color w:val="000000"/>
              </w:rPr>
            </w:pPr>
            <w:r>
              <w:rPr>
                <w:b/>
                <w:color w:val="000000"/>
              </w:rPr>
              <w:t>Individualized Instruction:</w:t>
            </w:r>
            <w:r>
              <w:rPr>
                <w:color w:val="000000"/>
              </w:rPr>
              <w:t xml:space="preserve"> Students will receive individualized support during independent work times.</w:t>
            </w:r>
          </w:p>
          <w:p w14:paraId="6C326A51" w14:textId="77777777" w:rsidR="00055D7F" w:rsidRDefault="00000000">
            <w:pPr>
              <w:widowControl/>
              <w:numPr>
                <w:ilvl w:val="0"/>
                <w:numId w:val="11"/>
              </w:numPr>
              <w:pBdr>
                <w:top w:val="nil"/>
                <w:left w:val="nil"/>
                <w:bottom w:val="nil"/>
                <w:right w:val="nil"/>
                <w:between w:val="nil"/>
              </w:pBdr>
              <w:jc w:val="both"/>
              <w:rPr>
                <w:b/>
                <w:color w:val="000000"/>
              </w:rPr>
            </w:pPr>
            <w:r>
              <w:rPr>
                <w:b/>
                <w:color w:val="000000"/>
              </w:rPr>
              <w:t xml:space="preserve">Simulation Based Learning: </w:t>
            </w:r>
            <w:r>
              <w:rPr>
                <w:color w:val="000000"/>
              </w:rPr>
              <w:t>Students will learn about science concepts by directly experimenting with online simulations. Students will be guided in their experimentation at times but will also be given the opportunity to explore new concepts unguided.</w:t>
            </w:r>
          </w:p>
          <w:p w14:paraId="6525A09B" w14:textId="77777777" w:rsidR="00055D7F" w:rsidRDefault="00000000">
            <w:pPr>
              <w:widowControl/>
              <w:numPr>
                <w:ilvl w:val="0"/>
                <w:numId w:val="11"/>
              </w:numPr>
              <w:pBdr>
                <w:top w:val="nil"/>
                <w:left w:val="nil"/>
                <w:bottom w:val="nil"/>
                <w:right w:val="nil"/>
                <w:between w:val="nil"/>
              </w:pBdr>
              <w:jc w:val="both"/>
              <w:rPr>
                <w:b/>
                <w:color w:val="000000"/>
              </w:rPr>
            </w:pPr>
            <w:r>
              <w:rPr>
                <w:b/>
                <w:color w:val="000000"/>
              </w:rPr>
              <w:t xml:space="preserve">Group Based Lab Work: </w:t>
            </w:r>
            <w:r>
              <w:rPr>
                <w:color w:val="000000"/>
              </w:rPr>
              <w:t xml:space="preserve">Students will be provided with hands-on laboratory experiments designed to engage them with the concepts of science. </w:t>
            </w:r>
          </w:p>
          <w:p w14:paraId="6F8F4BD3" w14:textId="77777777" w:rsidR="00055D7F" w:rsidRDefault="00055D7F">
            <w:pPr>
              <w:jc w:val="both"/>
              <w:rPr>
                <w:b/>
                <w:color w:val="000000"/>
              </w:rPr>
            </w:pPr>
          </w:p>
        </w:tc>
      </w:tr>
      <w:tr w:rsidR="00055D7F" w14:paraId="3A41B029" w14:textId="77777777">
        <w:trPr>
          <w:trHeight w:val="518"/>
        </w:trPr>
        <w:tc>
          <w:tcPr>
            <w:tcW w:w="13225" w:type="dxa"/>
            <w:gridSpan w:val="4"/>
            <w:shd w:val="clear" w:color="auto" w:fill="D9D9D9"/>
          </w:tcPr>
          <w:p w14:paraId="6C09424F" w14:textId="77777777" w:rsidR="00055D7F" w:rsidRDefault="00000000">
            <w:pPr>
              <w:jc w:val="both"/>
              <w:rPr>
                <w:color w:val="000000"/>
              </w:rPr>
            </w:pPr>
            <w:r>
              <w:rPr>
                <w:b/>
                <w:color w:val="000000"/>
              </w:rPr>
              <w:t xml:space="preserve">Possible Instructional Adjustments (Modifications /Accommodations/ Differentiation):  </w:t>
            </w:r>
            <w:r>
              <w:rPr>
                <w:i/>
                <w:color w:val="000000"/>
              </w:rPr>
              <w:t xml:space="preserve">How will the teacher provide multiple means for the following student groups to </w:t>
            </w:r>
            <w:r>
              <w:rPr>
                <w:b/>
                <w:i/>
                <w:color w:val="000000"/>
              </w:rPr>
              <w:t>ACCESS</w:t>
            </w:r>
            <w:r>
              <w:rPr>
                <w:i/>
                <w:color w:val="000000"/>
              </w:rPr>
              <w:t xml:space="preserve"> the content/skills being taught?</w:t>
            </w:r>
          </w:p>
        </w:tc>
      </w:tr>
      <w:tr w:rsidR="00055D7F" w14:paraId="3C67777C" w14:textId="77777777">
        <w:trPr>
          <w:trHeight w:val="259"/>
        </w:trPr>
        <w:tc>
          <w:tcPr>
            <w:tcW w:w="3505" w:type="dxa"/>
            <w:shd w:val="clear" w:color="auto" w:fill="D9D9D9"/>
          </w:tcPr>
          <w:p w14:paraId="050FD842" w14:textId="77777777" w:rsidR="00055D7F" w:rsidRDefault="00000000">
            <w:pPr>
              <w:jc w:val="both"/>
              <w:rPr>
                <w:b/>
                <w:color w:val="000000"/>
              </w:rPr>
            </w:pPr>
            <w:r>
              <w:rPr>
                <w:b/>
                <w:color w:val="000000"/>
              </w:rPr>
              <w:t xml:space="preserve">Special Education Students </w:t>
            </w:r>
          </w:p>
        </w:tc>
        <w:tc>
          <w:tcPr>
            <w:tcW w:w="3436" w:type="dxa"/>
            <w:shd w:val="clear" w:color="auto" w:fill="D9D9D9"/>
          </w:tcPr>
          <w:p w14:paraId="4BE81AC4" w14:textId="77777777" w:rsidR="00055D7F" w:rsidRDefault="00000000">
            <w:pPr>
              <w:jc w:val="both"/>
              <w:rPr>
                <w:b/>
                <w:color w:val="000000"/>
              </w:rPr>
            </w:pPr>
            <w:r>
              <w:rPr>
                <w:b/>
                <w:color w:val="000000"/>
              </w:rPr>
              <w:t>English Language Learners (ELLs)</w:t>
            </w:r>
          </w:p>
        </w:tc>
        <w:tc>
          <w:tcPr>
            <w:tcW w:w="3103" w:type="dxa"/>
            <w:shd w:val="clear" w:color="auto" w:fill="D9D9D9"/>
          </w:tcPr>
          <w:p w14:paraId="2257B349" w14:textId="77777777" w:rsidR="00055D7F" w:rsidRDefault="00000000">
            <w:pPr>
              <w:jc w:val="both"/>
              <w:rPr>
                <w:b/>
                <w:color w:val="000000"/>
              </w:rPr>
            </w:pPr>
            <w:r>
              <w:rPr>
                <w:b/>
                <w:color w:val="000000"/>
              </w:rPr>
              <w:t>At-Risk Learners</w:t>
            </w:r>
          </w:p>
        </w:tc>
        <w:tc>
          <w:tcPr>
            <w:tcW w:w="3181" w:type="dxa"/>
            <w:shd w:val="clear" w:color="auto" w:fill="D9D9D9"/>
          </w:tcPr>
          <w:p w14:paraId="1985C872" w14:textId="77777777" w:rsidR="00055D7F" w:rsidRDefault="00000000">
            <w:pPr>
              <w:jc w:val="both"/>
              <w:rPr>
                <w:b/>
                <w:color w:val="000000"/>
              </w:rPr>
            </w:pPr>
            <w:r>
              <w:rPr>
                <w:b/>
                <w:color w:val="000000"/>
              </w:rPr>
              <w:t>Advanced Learners</w:t>
            </w:r>
          </w:p>
        </w:tc>
      </w:tr>
      <w:tr w:rsidR="00055D7F" w14:paraId="059B9F2D" w14:textId="77777777">
        <w:trPr>
          <w:trHeight w:val="518"/>
        </w:trPr>
        <w:tc>
          <w:tcPr>
            <w:tcW w:w="3505" w:type="dxa"/>
            <w:shd w:val="clear" w:color="auto" w:fill="auto"/>
          </w:tcPr>
          <w:p w14:paraId="685FA11E" w14:textId="77777777" w:rsidR="00055D7F" w:rsidRDefault="00000000">
            <w:pPr>
              <w:widowControl/>
              <w:numPr>
                <w:ilvl w:val="0"/>
                <w:numId w:val="10"/>
              </w:numPr>
              <w:pBdr>
                <w:top w:val="nil"/>
                <w:left w:val="nil"/>
                <w:bottom w:val="nil"/>
                <w:right w:val="nil"/>
                <w:between w:val="nil"/>
              </w:pBdr>
              <w:jc w:val="both"/>
              <w:rPr>
                <w:color w:val="000000"/>
              </w:rPr>
            </w:pPr>
            <w:r>
              <w:rPr>
                <w:color w:val="000000"/>
              </w:rPr>
              <w:t>Students will be provided with guided-note sheets that will enable them to engage with direct instruction and organize their notes in a coherent manner more easily.</w:t>
            </w:r>
          </w:p>
          <w:p w14:paraId="37B4EA45" w14:textId="77777777" w:rsidR="00055D7F" w:rsidRDefault="00000000">
            <w:pPr>
              <w:widowControl/>
              <w:numPr>
                <w:ilvl w:val="0"/>
                <w:numId w:val="10"/>
              </w:numPr>
              <w:pBdr>
                <w:top w:val="nil"/>
                <w:left w:val="nil"/>
                <w:bottom w:val="nil"/>
                <w:right w:val="nil"/>
                <w:between w:val="nil"/>
              </w:pBdr>
              <w:jc w:val="both"/>
              <w:rPr>
                <w:color w:val="000000"/>
              </w:rPr>
            </w:pPr>
            <w:r>
              <w:rPr>
                <w:color w:val="000000"/>
              </w:rPr>
              <w:t xml:space="preserve">Students will be able to access all class notes, guided note sheets, and activities on Schoology. </w:t>
            </w:r>
          </w:p>
          <w:p w14:paraId="328C21E6" w14:textId="77777777" w:rsidR="00055D7F" w:rsidRDefault="00000000">
            <w:pPr>
              <w:widowControl/>
              <w:numPr>
                <w:ilvl w:val="0"/>
                <w:numId w:val="10"/>
              </w:numPr>
              <w:pBdr>
                <w:top w:val="nil"/>
                <w:left w:val="nil"/>
                <w:bottom w:val="nil"/>
                <w:right w:val="nil"/>
                <w:between w:val="nil"/>
              </w:pBdr>
              <w:jc w:val="both"/>
              <w:rPr>
                <w:color w:val="000000"/>
              </w:rPr>
            </w:pPr>
            <w:r>
              <w:rPr>
                <w:color w:val="000000"/>
              </w:rPr>
              <w:t>Students will be taught organizational skills that enable them to recall classroom materials more easily for reference in class.</w:t>
            </w:r>
          </w:p>
          <w:p w14:paraId="44FD3D4F" w14:textId="77777777" w:rsidR="00055D7F" w:rsidRDefault="00055D7F">
            <w:pPr>
              <w:jc w:val="both"/>
              <w:rPr>
                <w:color w:val="000000"/>
              </w:rPr>
            </w:pPr>
          </w:p>
        </w:tc>
        <w:tc>
          <w:tcPr>
            <w:tcW w:w="3436" w:type="dxa"/>
            <w:shd w:val="clear" w:color="auto" w:fill="auto"/>
          </w:tcPr>
          <w:p w14:paraId="4225E7DA" w14:textId="77777777" w:rsidR="00055D7F" w:rsidRDefault="00000000">
            <w:pPr>
              <w:widowControl/>
              <w:numPr>
                <w:ilvl w:val="0"/>
                <w:numId w:val="10"/>
              </w:numPr>
              <w:pBdr>
                <w:top w:val="nil"/>
                <w:left w:val="nil"/>
                <w:bottom w:val="nil"/>
                <w:right w:val="nil"/>
                <w:between w:val="nil"/>
              </w:pBdr>
              <w:jc w:val="both"/>
              <w:rPr>
                <w:color w:val="000000"/>
              </w:rPr>
            </w:pPr>
            <w:r>
              <w:rPr>
                <w:color w:val="000000"/>
              </w:rPr>
              <w:t>Students will be able to access all materials from class in digital format on Schoology, enabling them to have easy access to translated forms of course materials.</w:t>
            </w:r>
          </w:p>
          <w:p w14:paraId="433C5C1B" w14:textId="77777777" w:rsidR="00055D7F" w:rsidRDefault="00000000">
            <w:pPr>
              <w:widowControl/>
              <w:numPr>
                <w:ilvl w:val="0"/>
                <w:numId w:val="10"/>
              </w:numPr>
              <w:pBdr>
                <w:top w:val="nil"/>
                <w:left w:val="nil"/>
                <w:bottom w:val="nil"/>
                <w:right w:val="nil"/>
                <w:between w:val="nil"/>
              </w:pBdr>
              <w:jc w:val="both"/>
              <w:rPr>
                <w:color w:val="000000"/>
              </w:rPr>
            </w:pPr>
            <w:r>
              <w:rPr>
                <w:color w:val="000000"/>
              </w:rPr>
              <w:t>Students will be provided with additional online physics resources that will assist them with understanding English.</w:t>
            </w:r>
          </w:p>
          <w:p w14:paraId="7DA63D57" w14:textId="77777777" w:rsidR="00055D7F" w:rsidRDefault="00000000">
            <w:pPr>
              <w:widowControl/>
              <w:pBdr>
                <w:top w:val="nil"/>
                <w:left w:val="nil"/>
                <w:bottom w:val="nil"/>
                <w:right w:val="nil"/>
                <w:between w:val="nil"/>
              </w:pBdr>
              <w:ind w:left="360"/>
              <w:jc w:val="both"/>
              <w:rPr>
                <w:color w:val="000000"/>
              </w:rPr>
            </w:pPr>
            <w:r>
              <w:rPr>
                <w:color w:val="000000"/>
              </w:rPr>
              <w:t xml:space="preserve"> </w:t>
            </w:r>
          </w:p>
          <w:p w14:paraId="6D8C2205" w14:textId="77777777" w:rsidR="00055D7F" w:rsidRDefault="00055D7F">
            <w:pPr>
              <w:widowControl/>
              <w:pBdr>
                <w:top w:val="nil"/>
                <w:left w:val="nil"/>
                <w:bottom w:val="nil"/>
                <w:right w:val="nil"/>
                <w:between w:val="nil"/>
              </w:pBdr>
              <w:ind w:left="360"/>
              <w:jc w:val="both"/>
              <w:rPr>
                <w:color w:val="000000"/>
              </w:rPr>
            </w:pPr>
          </w:p>
        </w:tc>
        <w:tc>
          <w:tcPr>
            <w:tcW w:w="3103" w:type="dxa"/>
            <w:shd w:val="clear" w:color="auto" w:fill="auto"/>
          </w:tcPr>
          <w:p w14:paraId="34021DEB" w14:textId="77777777" w:rsidR="00055D7F" w:rsidRDefault="00000000">
            <w:pPr>
              <w:widowControl/>
              <w:numPr>
                <w:ilvl w:val="0"/>
                <w:numId w:val="10"/>
              </w:numPr>
              <w:pBdr>
                <w:top w:val="nil"/>
                <w:left w:val="nil"/>
                <w:bottom w:val="nil"/>
                <w:right w:val="nil"/>
                <w:between w:val="nil"/>
              </w:pBdr>
              <w:jc w:val="both"/>
              <w:rPr>
                <w:color w:val="000000"/>
              </w:rPr>
            </w:pPr>
            <w:r>
              <w:rPr>
                <w:color w:val="000000"/>
              </w:rPr>
              <w:t>At risk learners will be able to consistently engage with course materials on Schoology in the case that they are truant or facing some external circumstances preventing them from attending school daily.</w:t>
            </w:r>
          </w:p>
          <w:p w14:paraId="50427CD6" w14:textId="77777777" w:rsidR="00055D7F" w:rsidRDefault="00055D7F">
            <w:pPr>
              <w:jc w:val="both"/>
              <w:rPr>
                <w:color w:val="000000"/>
              </w:rPr>
            </w:pPr>
          </w:p>
        </w:tc>
        <w:tc>
          <w:tcPr>
            <w:tcW w:w="3181" w:type="dxa"/>
            <w:shd w:val="clear" w:color="auto" w:fill="auto"/>
          </w:tcPr>
          <w:p w14:paraId="21BC0DFD" w14:textId="77777777" w:rsidR="00055D7F" w:rsidRDefault="00000000">
            <w:pPr>
              <w:widowControl/>
              <w:numPr>
                <w:ilvl w:val="0"/>
                <w:numId w:val="10"/>
              </w:numPr>
              <w:pBdr>
                <w:top w:val="nil"/>
                <w:left w:val="nil"/>
                <w:bottom w:val="nil"/>
                <w:right w:val="nil"/>
                <w:between w:val="nil"/>
              </w:pBdr>
              <w:jc w:val="both"/>
              <w:rPr>
                <w:color w:val="000000"/>
              </w:rPr>
            </w:pPr>
            <w:r>
              <w:rPr>
                <w:color w:val="000000"/>
              </w:rPr>
              <w:t>Students will be provided with all the same material access as other student groups.</w:t>
            </w:r>
          </w:p>
          <w:p w14:paraId="46715A22" w14:textId="77777777" w:rsidR="00055D7F" w:rsidRDefault="00000000">
            <w:pPr>
              <w:widowControl/>
              <w:numPr>
                <w:ilvl w:val="0"/>
                <w:numId w:val="10"/>
              </w:numPr>
              <w:pBdr>
                <w:top w:val="nil"/>
                <w:left w:val="nil"/>
                <w:bottom w:val="nil"/>
                <w:right w:val="nil"/>
                <w:between w:val="nil"/>
              </w:pBdr>
              <w:jc w:val="both"/>
              <w:rPr>
                <w:color w:val="000000"/>
              </w:rPr>
            </w:pPr>
            <w:r>
              <w:rPr>
                <w:color w:val="000000"/>
              </w:rPr>
              <w:t>Students will be provided with additional enrichment activities/assignments that will enable them to have access to more depth and breadth of content.</w:t>
            </w:r>
          </w:p>
        </w:tc>
      </w:tr>
    </w:tbl>
    <w:p w14:paraId="3E362623" w14:textId="77777777" w:rsidR="00055D7F" w:rsidRDefault="00055D7F">
      <w:pPr>
        <w:jc w:val="both"/>
      </w:pPr>
    </w:p>
    <w:tbl>
      <w:tblPr>
        <w:tblStyle w:val="a7"/>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207"/>
      </w:tblGrid>
      <w:tr w:rsidR="00055D7F" w14:paraId="4DE7BAF9" w14:textId="77777777">
        <w:trPr>
          <w:trHeight w:val="304"/>
          <w:tblHeader/>
        </w:trPr>
        <w:tc>
          <w:tcPr>
            <w:tcW w:w="13207" w:type="dxa"/>
            <w:shd w:val="clear" w:color="auto" w:fill="D9D9D9"/>
          </w:tcPr>
          <w:p w14:paraId="3E61EDAC" w14:textId="77777777" w:rsidR="00055D7F" w:rsidRDefault="00000000">
            <w:pPr>
              <w:rPr>
                <w:color w:val="000000"/>
              </w:rPr>
            </w:pPr>
            <w:r>
              <w:rPr>
                <w:b/>
                <w:color w:val="000000"/>
              </w:rPr>
              <w:t xml:space="preserve">Unit Vocabulary:  </w:t>
            </w:r>
          </w:p>
        </w:tc>
      </w:tr>
      <w:tr w:rsidR="00055D7F" w14:paraId="23C582BB" w14:textId="77777777">
        <w:trPr>
          <w:trHeight w:val="870"/>
        </w:trPr>
        <w:tc>
          <w:tcPr>
            <w:tcW w:w="13207" w:type="dxa"/>
            <w:shd w:val="clear" w:color="auto" w:fill="auto"/>
          </w:tcPr>
          <w:p w14:paraId="4DFCB3FA" w14:textId="77777777" w:rsidR="00055D7F" w:rsidRDefault="00000000">
            <w:pPr>
              <w:rPr>
                <w:color w:val="000000"/>
              </w:rPr>
            </w:pPr>
            <w:r>
              <w:rPr>
                <w:b/>
                <w:color w:val="000000"/>
              </w:rPr>
              <w:t>Essential:  scientific method, engineering design process, CER</w:t>
            </w:r>
          </w:p>
          <w:p w14:paraId="72916FA2" w14:textId="77777777" w:rsidR="00055D7F" w:rsidRDefault="00055D7F">
            <w:pPr>
              <w:rPr>
                <w:color w:val="000000"/>
              </w:rPr>
            </w:pPr>
          </w:p>
          <w:p w14:paraId="507496AE" w14:textId="77777777" w:rsidR="00055D7F" w:rsidRDefault="00000000">
            <w:pPr>
              <w:rPr>
                <w:color w:val="000000"/>
              </w:rPr>
            </w:pPr>
            <w:r>
              <w:rPr>
                <w:b/>
                <w:color w:val="000000"/>
              </w:rPr>
              <w:t xml:space="preserve">Non-Essential:  </w:t>
            </w:r>
            <w:r>
              <w:rPr>
                <w:color w:val="000000"/>
              </w:rPr>
              <w:t>N/A</w:t>
            </w:r>
          </w:p>
        </w:tc>
      </w:tr>
    </w:tbl>
    <w:p w14:paraId="6B34FA86" w14:textId="77777777" w:rsidR="00055D7F" w:rsidRDefault="00055D7F">
      <w:pPr>
        <w:jc w:val="both"/>
      </w:pPr>
    </w:p>
    <w:tbl>
      <w:tblPr>
        <w:tblStyle w:val="a8"/>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01"/>
        <w:gridCol w:w="3302"/>
        <w:gridCol w:w="3302"/>
        <w:gridCol w:w="3302"/>
      </w:tblGrid>
      <w:tr w:rsidR="00055D7F" w14:paraId="251CFAB3" w14:textId="77777777">
        <w:trPr>
          <w:trHeight w:val="799"/>
          <w:tblHeader/>
        </w:trPr>
        <w:tc>
          <w:tcPr>
            <w:tcW w:w="3301" w:type="dxa"/>
            <w:shd w:val="clear" w:color="auto" w:fill="D9D9D9"/>
          </w:tcPr>
          <w:p w14:paraId="6A7BE887" w14:textId="77777777" w:rsidR="00055D7F" w:rsidRDefault="00000000">
            <w:pPr>
              <w:rPr>
                <w:b/>
                <w:color w:val="000000"/>
              </w:rPr>
            </w:pPr>
            <w:r>
              <w:rPr>
                <w:b/>
                <w:color w:val="000000"/>
              </w:rPr>
              <w:t xml:space="preserve">Interdisciplinary Connections &amp; Career Ready Practices (Note Applicable Standards): </w:t>
            </w:r>
          </w:p>
        </w:tc>
        <w:tc>
          <w:tcPr>
            <w:tcW w:w="3302" w:type="dxa"/>
            <w:shd w:val="clear" w:color="auto" w:fill="D9D9D9"/>
          </w:tcPr>
          <w:p w14:paraId="2E947B01" w14:textId="77777777" w:rsidR="00055D7F" w:rsidRDefault="00000000">
            <w:pPr>
              <w:rPr>
                <w:i/>
                <w:color w:val="000000"/>
              </w:rPr>
            </w:pPr>
            <w:r>
              <w:rPr>
                <w:b/>
                <w:color w:val="000000"/>
              </w:rPr>
              <w:t>Integration of Technology:</w:t>
            </w:r>
          </w:p>
        </w:tc>
        <w:tc>
          <w:tcPr>
            <w:tcW w:w="3302" w:type="dxa"/>
            <w:shd w:val="clear" w:color="auto" w:fill="D9D9D9"/>
          </w:tcPr>
          <w:p w14:paraId="113FA7CA" w14:textId="77777777" w:rsidR="00055D7F" w:rsidRDefault="00000000">
            <w:pPr>
              <w:rPr>
                <w:color w:val="000000"/>
              </w:rPr>
            </w:pPr>
            <w:r>
              <w:rPr>
                <w:b/>
                <w:color w:val="000000"/>
              </w:rPr>
              <w:t>21</w:t>
            </w:r>
            <w:r>
              <w:rPr>
                <w:b/>
                <w:color w:val="000000"/>
                <w:vertAlign w:val="superscript"/>
              </w:rPr>
              <w:t>st</w:t>
            </w:r>
            <w:r>
              <w:rPr>
                <w:b/>
                <w:color w:val="000000"/>
              </w:rPr>
              <w:t xml:space="preserve"> Century Themes: </w:t>
            </w:r>
          </w:p>
          <w:p w14:paraId="52149C5D" w14:textId="77777777" w:rsidR="00055D7F" w:rsidRDefault="00055D7F">
            <w:pPr>
              <w:rPr>
                <w:i/>
                <w:color w:val="000000"/>
              </w:rPr>
            </w:pPr>
          </w:p>
        </w:tc>
        <w:tc>
          <w:tcPr>
            <w:tcW w:w="3302" w:type="dxa"/>
            <w:shd w:val="clear" w:color="auto" w:fill="D9D9D9"/>
          </w:tcPr>
          <w:p w14:paraId="7BBF8D86" w14:textId="77777777" w:rsidR="00055D7F" w:rsidRDefault="00000000">
            <w:pPr>
              <w:rPr>
                <w:b/>
                <w:color w:val="000000"/>
              </w:rPr>
            </w:pPr>
            <w:r>
              <w:rPr>
                <w:b/>
                <w:color w:val="000000"/>
              </w:rPr>
              <w:t>21</w:t>
            </w:r>
            <w:r>
              <w:rPr>
                <w:b/>
                <w:color w:val="000000"/>
                <w:vertAlign w:val="superscript"/>
              </w:rPr>
              <w:t>st</w:t>
            </w:r>
            <w:r>
              <w:rPr>
                <w:b/>
                <w:color w:val="000000"/>
              </w:rPr>
              <w:t xml:space="preserve"> Century Skills: </w:t>
            </w:r>
          </w:p>
          <w:p w14:paraId="7EA5438A" w14:textId="77777777" w:rsidR="00055D7F" w:rsidRDefault="00055D7F">
            <w:pPr>
              <w:rPr>
                <w:b/>
                <w:i/>
                <w:color w:val="000000"/>
              </w:rPr>
            </w:pPr>
          </w:p>
        </w:tc>
      </w:tr>
      <w:tr w:rsidR="00055D7F" w14:paraId="5391C669" w14:textId="77777777">
        <w:trPr>
          <w:trHeight w:val="683"/>
        </w:trPr>
        <w:tc>
          <w:tcPr>
            <w:tcW w:w="3301" w:type="dxa"/>
            <w:shd w:val="clear" w:color="auto" w:fill="auto"/>
          </w:tcPr>
          <w:p w14:paraId="63CA585A" w14:textId="77777777" w:rsidR="00055D7F" w:rsidRDefault="00000000">
            <w:pPr>
              <w:numPr>
                <w:ilvl w:val="0"/>
                <w:numId w:val="12"/>
              </w:numPr>
              <w:spacing w:after="150"/>
              <w:ind w:left="0"/>
              <w:rPr>
                <w:color w:val="000000"/>
              </w:rPr>
            </w:pPr>
            <w:r>
              <w:rPr>
                <w:b/>
                <w:color w:val="000000"/>
              </w:rPr>
              <w:t>E/LA:</w:t>
            </w:r>
            <w:r>
              <w:rPr>
                <w:color w:val="000000"/>
              </w:rPr>
              <w:t xml:space="preserve"> RST.6-8.1 (MS-ETS1-1), (MS-ETS1-2), (MS-ETS1-3), RST.6-8.7 (MS-ETS1-3), RST.6-8.9 (MS-ETS1-2), (MS-ETS1-3), WHST.6-8.7 (MS-ETS1-2), WHST.6-8.8 (MS-ETS1-1), WHST.6-8.9 (MS-ETS1-2), SL.8.5 (MS-ETS1-4)</w:t>
            </w:r>
          </w:p>
          <w:p w14:paraId="64AC5ECB" w14:textId="77777777" w:rsidR="00055D7F" w:rsidRDefault="00000000">
            <w:pPr>
              <w:numPr>
                <w:ilvl w:val="0"/>
                <w:numId w:val="12"/>
              </w:numPr>
              <w:spacing w:after="150"/>
              <w:ind w:left="0"/>
              <w:rPr>
                <w:color w:val="000000"/>
              </w:rPr>
            </w:pPr>
            <w:r>
              <w:rPr>
                <w:b/>
                <w:color w:val="000000"/>
              </w:rPr>
              <w:t>Mathematics:</w:t>
            </w:r>
            <w:r>
              <w:rPr>
                <w:color w:val="000000"/>
              </w:rPr>
              <w:t xml:space="preserve"> MP.2 (MS-ETS1-1), (MS-ETS1-2), (MS-ETS1-3), (MS-ETS1-4), 7.EE.3 (MS-ETS1-1), (MS-ETS1-2), (MS-ETS1-3), 7. SP (MS-ETS1-4)</w:t>
            </w:r>
          </w:p>
          <w:p w14:paraId="43BD7361" w14:textId="77777777" w:rsidR="00055D7F" w:rsidRDefault="00000000">
            <w:pPr>
              <w:spacing w:line="480" w:lineRule="auto"/>
              <w:rPr>
                <w:color w:val="000000"/>
              </w:rPr>
            </w:pPr>
            <w:r>
              <w:rPr>
                <w:b/>
                <w:color w:val="000000"/>
              </w:rPr>
              <w:t xml:space="preserve">Career Ready Practices: </w:t>
            </w:r>
            <w:r>
              <w:rPr>
                <w:rFonts w:ascii="Calibri" w:eastAsia="Calibri" w:hAnsi="Calibri" w:cs="Calibri"/>
                <w:b/>
                <w:color w:val="000000"/>
              </w:rPr>
              <w:t>CRP1, CRP2, CRP4, CRP5, CRP8, CRP11, CRP12</w:t>
            </w:r>
          </w:p>
        </w:tc>
        <w:tc>
          <w:tcPr>
            <w:tcW w:w="3302" w:type="dxa"/>
            <w:shd w:val="clear" w:color="auto" w:fill="auto"/>
          </w:tcPr>
          <w:p w14:paraId="56001DB7" w14:textId="77777777" w:rsidR="00055D7F" w:rsidRDefault="00000000">
            <w:pPr>
              <w:jc w:val="both"/>
              <w:rPr>
                <w:color w:val="000000"/>
              </w:rPr>
            </w:pPr>
            <w:r>
              <w:rPr>
                <w:color w:val="000000"/>
              </w:rPr>
              <w:t>Substitution: Students submit responses to some written assignments on Schoology.</w:t>
            </w:r>
          </w:p>
          <w:p w14:paraId="5D80C846" w14:textId="77777777" w:rsidR="00055D7F" w:rsidRDefault="00055D7F">
            <w:pPr>
              <w:jc w:val="both"/>
              <w:rPr>
                <w:color w:val="000000"/>
              </w:rPr>
            </w:pPr>
          </w:p>
          <w:p w14:paraId="30901A9E" w14:textId="77777777" w:rsidR="00055D7F" w:rsidRDefault="00000000">
            <w:pPr>
              <w:jc w:val="both"/>
              <w:rPr>
                <w:color w:val="000000"/>
              </w:rPr>
            </w:pPr>
            <w:r>
              <w:rPr>
                <w:color w:val="000000"/>
              </w:rPr>
              <w:t>Augmentation: Students explore concepts using computer simulations.</w:t>
            </w:r>
          </w:p>
          <w:p w14:paraId="2359FC89" w14:textId="77777777" w:rsidR="00055D7F" w:rsidRDefault="00055D7F">
            <w:pPr>
              <w:jc w:val="both"/>
              <w:rPr>
                <w:color w:val="000000"/>
              </w:rPr>
            </w:pPr>
          </w:p>
          <w:p w14:paraId="4E39E524" w14:textId="77777777" w:rsidR="00055D7F" w:rsidRDefault="00000000">
            <w:pPr>
              <w:jc w:val="both"/>
              <w:rPr>
                <w:color w:val="000000"/>
              </w:rPr>
            </w:pPr>
            <w:r>
              <w:rPr>
                <w:color w:val="000000"/>
              </w:rPr>
              <w:t>Modification/Redefinition: Peardeck check ins for all note-based lessons. Use of Flipgrid for assignment submission to replace written response.</w:t>
            </w:r>
          </w:p>
          <w:p w14:paraId="1E1879F6" w14:textId="77777777" w:rsidR="00055D7F" w:rsidRDefault="00055D7F">
            <w:pPr>
              <w:jc w:val="both"/>
              <w:rPr>
                <w:color w:val="000000"/>
              </w:rPr>
            </w:pPr>
          </w:p>
          <w:p w14:paraId="2C0B8AB7" w14:textId="77777777" w:rsidR="00055D7F" w:rsidRDefault="00055D7F">
            <w:pPr>
              <w:jc w:val="both"/>
              <w:rPr>
                <w:color w:val="000000"/>
              </w:rPr>
            </w:pPr>
          </w:p>
          <w:p w14:paraId="51D558BC" w14:textId="77777777" w:rsidR="00055D7F" w:rsidRDefault="00055D7F">
            <w:pPr>
              <w:jc w:val="both"/>
              <w:rPr>
                <w:color w:val="000000"/>
              </w:rPr>
            </w:pPr>
          </w:p>
          <w:p w14:paraId="00B9FE5D" w14:textId="77777777" w:rsidR="00055D7F" w:rsidRDefault="00055D7F">
            <w:pPr>
              <w:spacing w:before="280"/>
              <w:rPr>
                <w:color w:val="000000"/>
              </w:rPr>
            </w:pPr>
          </w:p>
        </w:tc>
        <w:tc>
          <w:tcPr>
            <w:tcW w:w="3302" w:type="dxa"/>
            <w:shd w:val="clear" w:color="auto" w:fill="auto"/>
          </w:tcPr>
          <w:p w14:paraId="7A5FF5FF" w14:textId="77777777" w:rsidR="00055D7F" w:rsidRDefault="00000000">
            <w:pPr>
              <w:spacing w:line="480" w:lineRule="auto"/>
              <w:rPr>
                <w:color w:val="000000"/>
              </w:rPr>
            </w:pPr>
            <w:r>
              <w:rPr>
                <w:rFonts w:ascii="MS Gothic" w:eastAsia="MS Gothic" w:hAnsi="MS Gothic" w:cs="MS Gothic"/>
                <w:color w:val="000000"/>
              </w:rPr>
              <w:t>☒</w:t>
            </w:r>
            <w:r>
              <w:rPr>
                <w:color w:val="000000"/>
              </w:rPr>
              <w:t xml:space="preserve"> Global Awareness</w:t>
            </w:r>
          </w:p>
          <w:p w14:paraId="4E6D2B07" w14:textId="77777777" w:rsidR="00055D7F" w:rsidRDefault="00000000">
            <w:pPr>
              <w:spacing w:line="480" w:lineRule="auto"/>
              <w:rPr>
                <w:color w:val="000000"/>
              </w:rPr>
            </w:pPr>
            <w:r>
              <w:rPr>
                <w:rFonts w:ascii="MS Gothic" w:eastAsia="MS Gothic" w:hAnsi="MS Gothic" w:cs="MS Gothic"/>
                <w:color w:val="000000"/>
              </w:rPr>
              <w:t>☐</w:t>
            </w:r>
            <w:r>
              <w:rPr>
                <w:color w:val="000000"/>
              </w:rPr>
              <w:t xml:space="preserve"> Civic Literacy</w:t>
            </w:r>
          </w:p>
          <w:p w14:paraId="4D18866E" w14:textId="77777777" w:rsidR="00055D7F" w:rsidRDefault="00000000">
            <w:pPr>
              <w:rPr>
                <w:color w:val="000000"/>
              </w:rPr>
            </w:pPr>
            <w:r>
              <w:rPr>
                <w:rFonts w:ascii="MS Gothic" w:eastAsia="MS Gothic" w:hAnsi="MS Gothic" w:cs="MS Gothic"/>
                <w:color w:val="000000"/>
              </w:rPr>
              <w:t>☐</w:t>
            </w:r>
            <w:r>
              <w:rPr>
                <w:color w:val="000000"/>
              </w:rPr>
              <w:t xml:space="preserve"> Financial, Economic, Business, &amp; Entrepreneurial Literacy</w:t>
            </w:r>
          </w:p>
          <w:p w14:paraId="40EA1077" w14:textId="77777777" w:rsidR="00055D7F" w:rsidRDefault="00055D7F">
            <w:pPr>
              <w:rPr>
                <w:color w:val="000000"/>
              </w:rPr>
            </w:pPr>
          </w:p>
          <w:p w14:paraId="6E866B49" w14:textId="77777777" w:rsidR="00055D7F" w:rsidRDefault="00000000">
            <w:pPr>
              <w:spacing w:line="480" w:lineRule="auto"/>
              <w:rPr>
                <w:color w:val="000000"/>
              </w:rPr>
            </w:pPr>
            <w:r>
              <w:rPr>
                <w:rFonts w:ascii="MS Gothic" w:eastAsia="MS Gothic" w:hAnsi="MS Gothic" w:cs="MS Gothic"/>
                <w:color w:val="000000"/>
              </w:rPr>
              <w:t>☐</w:t>
            </w:r>
            <w:r>
              <w:rPr>
                <w:color w:val="000000"/>
              </w:rPr>
              <w:t xml:space="preserve"> Health Literacy</w:t>
            </w:r>
          </w:p>
          <w:p w14:paraId="35CEC95B" w14:textId="77777777" w:rsidR="00055D7F" w:rsidRDefault="00055D7F">
            <w:pPr>
              <w:jc w:val="both"/>
              <w:rPr>
                <w:b/>
                <w:color w:val="000000"/>
              </w:rPr>
            </w:pPr>
          </w:p>
        </w:tc>
        <w:tc>
          <w:tcPr>
            <w:tcW w:w="3302" w:type="dxa"/>
            <w:shd w:val="clear" w:color="auto" w:fill="auto"/>
          </w:tcPr>
          <w:p w14:paraId="590F6905" w14:textId="77777777" w:rsidR="00055D7F" w:rsidRDefault="00000000">
            <w:pPr>
              <w:spacing w:line="480" w:lineRule="auto"/>
              <w:rPr>
                <w:color w:val="000000"/>
              </w:rPr>
            </w:pPr>
            <w:r>
              <w:rPr>
                <w:rFonts w:ascii="MS Gothic" w:eastAsia="MS Gothic" w:hAnsi="MS Gothic" w:cs="MS Gothic"/>
                <w:color w:val="000000"/>
              </w:rPr>
              <w:t>☐</w:t>
            </w:r>
            <w:r>
              <w:rPr>
                <w:color w:val="000000"/>
              </w:rPr>
              <w:t xml:space="preserve"> Creativity &amp; Innovation</w:t>
            </w:r>
          </w:p>
          <w:p w14:paraId="3F3CD12A" w14:textId="77777777" w:rsidR="00055D7F" w:rsidRDefault="00000000">
            <w:pPr>
              <w:spacing w:line="480" w:lineRule="auto"/>
              <w:rPr>
                <w:color w:val="000000"/>
              </w:rPr>
            </w:pPr>
            <w:r>
              <w:rPr>
                <w:rFonts w:ascii="MS Gothic" w:eastAsia="MS Gothic" w:hAnsi="MS Gothic" w:cs="MS Gothic"/>
                <w:color w:val="000000"/>
              </w:rPr>
              <w:t>☐</w:t>
            </w:r>
            <w:r>
              <w:rPr>
                <w:color w:val="000000"/>
              </w:rPr>
              <w:t xml:space="preserve"> Media Literacy                      </w:t>
            </w:r>
          </w:p>
          <w:p w14:paraId="1B3104C3" w14:textId="77777777" w:rsidR="00055D7F" w:rsidRDefault="00000000">
            <w:pPr>
              <w:rPr>
                <w:color w:val="000000"/>
              </w:rPr>
            </w:pPr>
            <w:r>
              <w:rPr>
                <w:rFonts w:ascii="MS Gothic" w:eastAsia="MS Gothic" w:hAnsi="MS Gothic" w:cs="MS Gothic"/>
                <w:color w:val="000000"/>
              </w:rPr>
              <w:t>☒</w:t>
            </w:r>
            <w:r>
              <w:rPr>
                <w:color w:val="000000"/>
              </w:rPr>
              <w:t xml:space="preserve"> Critical Thinking &amp; Problem Solving</w:t>
            </w:r>
          </w:p>
          <w:p w14:paraId="429071C6" w14:textId="77777777" w:rsidR="00055D7F" w:rsidRDefault="00000000">
            <w:pPr>
              <w:rPr>
                <w:color w:val="000000"/>
              </w:rPr>
            </w:pPr>
            <w:r>
              <w:rPr>
                <w:rFonts w:ascii="MS Gothic" w:eastAsia="MS Gothic" w:hAnsi="MS Gothic" w:cs="MS Gothic"/>
                <w:color w:val="000000"/>
              </w:rPr>
              <w:t>☒</w:t>
            </w:r>
            <w:r>
              <w:rPr>
                <w:color w:val="000000"/>
              </w:rPr>
              <w:t xml:space="preserve"> Life and Career Skills </w:t>
            </w:r>
          </w:p>
          <w:p w14:paraId="3A6996F7" w14:textId="77777777" w:rsidR="00055D7F" w:rsidRDefault="00055D7F">
            <w:pPr>
              <w:rPr>
                <w:color w:val="000000"/>
              </w:rPr>
            </w:pPr>
          </w:p>
          <w:p w14:paraId="7FD159FE" w14:textId="77777777" w:rsidR="00055D7F" w:rsidRDefault="00000000">
            <w:pPr>
              <w:rPr>
                <w:color w:val="000000"/>
              </w:rPr>
            </w:pPr>
            <w:r>
              <w:rPr>
                <w:rFonts w:ascii="MS Gothic" w:eastAsia="MS Gothic" w:hAnsi="MS Gothic" w:cs="MS Gothic"/>
                <w:color w:val="000000"/>
              </w:rPr>
              <w:t>☐</w:t>
            </w:r>
            <w:r>
              <w:rPr>
                <w:color w:val="000000"/>
              </w:rPr>
              <w:t>Information &amp; Communication Technologies Literacy</w:t>
            </w:r>
          </w:p>
          <w:p w14:paraId="1D76646E" w14:textId="77777777" w:rsidR="00055D7F" w:rsidRDefault="00055D7F">
            <w:pPr>
              <w:rPr>
                <w:color w:val="000000"/>
              </w:rPr>
            </w:pPr>
          </w:p>
          <w:p w14:paraId="61F78CE0" w14:textId="77777777" w:rsidR="00055D7F" w:rsidRDefault="00000000">
            <w:pPr>
              <w:rPr>
                <w:color w:val="000000"/>
              </w:rPr>
            </w:pPr>
            <w:r>
              <w:rPr>
                <w:rFonts w:ascii="MS Gothic" w:eastAsia="MS Gothic" w:hAnsi="MS Gothic" w:cs="MS Gothic"/>
                <w:color w:val="000000"/>
              </w:rPr>
              <w:t>☒</w:t>
            </w:r>
            <w:r>
              <w:rPr>
                <w:color w:val="000000"/>
              </w:rPr>
              <w:t xml:space="preserve"> Communication &amp; Collaboration</w:t>
            </w:r>
          </w:p>
          <w:p w14:paraId="70E46110" w14:textId="77777777" w:rsidR="00055D7F" w:rsidRDefault="00055D7F">
            <w:pPr>
              <w:rPr>
                <w:i/>
                <w:color w:val="000000"/>
              </w:rPr>
            </w:pPr>
          </w:p>
          <w:p w14:paraId="046C8E0A" w14:textId="77777777" w:rsidR="00055D7F" w:rsidRDefault="00000000">
            <w:pPr>
              <w:rPr>
                <w:color w:val="000000"/>
              </w:rPr>
            </w:pPr>
            <w:r>
              <w:rPr>
                <w:rFonts w:ascii="MS Gothic" w:eastAsia="MS Gothic" w:hAnsi="MS Gothic" w:cs="MS Gothic"/>
                <w:color w:val="000000"/>
              </w:rPr>
              <w:t>☐</w:t>
            </w:r>
            <w:r>
              <w:rPr>
                <w:color w:val="000000"/>
              </w:rPr>
              <w:t xml:space="preserve"> Information Literacy   </w:t>
            </w:r>
          </w:p>
        </w:tc>
      </w:tr>
    </w:tbl>
    <w:p w14:paraId="1A758D81" w14:textId="77777777" w:rsidR="00055D7F" w:rsidRDefault="00055D7F">
      <w:pPr>
        <w:jc w:val="both"/>
        <w:rPr>
          <w:sz w:val="8"/>
          <w:szCs w:val="8"/>
        </w:rPr>
      </w:pPr>
    </w:p>
    <w:tbl>
      <w:tblPr>
        <w:tblStyle w:val="a9"/>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207"/>
      </w:tblGrid>
      <w:tr w:rsidR="00055D7F" w14:paraId="787CC1D8" w14:textId="77777777">
        <w:trPr>
          <w:trHeight w:val="267"/>
          <w:tblHeader/>
        </w:trPr>
        <w:tc>
          <w:tcPr>
            <w:tcW w:w="13207" w:type="dxa"/>
            <w:shd w:val="clear" w:color="auto" w:fill="D9D9D9"/>
          </w:tcPr>
          <w:p w14:paraId="2AC23BCC" w14:textId="77777777" w:rsidR="00055D7F" w:rsidRDefault="00000000">
            <w:pPr>
              <w:jc w:val="both"/>
              <w:rPr>
                <w:b/>
                <w:color w:val="000000"/>
              </w:rPr>
            </w:pPr>
            <w:r>
              <w:rPr>
                <w:b/>
                <w:color w:val="000000"/>
              </w:rPr>
              <w:t>Resources:</w:t>
            </w:r>
          </w:p>
        </w:tc>
      </w:tr>
      <w:tr w:rsidR="00055D7F" w14:paraId="451A464A" w14:textId="77777777">
        <w:trPr>
          <w:trHeight w:val="84"/>
        </w:trPr>
        <w:tc>
          <w:tcPr>
            <w:tcW w:w="13207" w:type="dxa"/>
            <w:shd w:val="clear" w:color="auto" w:fill="auto"/>
          </w:tcPr>
          <w:p w14:paraId="65257945" w14:textId="77777777" w:rsidR="00055D7F" w:rsidRDefault="00000000">
            <w:pPr>
              <w:pBdr>
                <w:top w:val="nil"/>
                <w:left w:val="nil"/>
                <w:bottom w:val="nil"/>
                <w:right w:val="nil"/>
                <w:between w:val="nil"/>
              </w:pBdr>
              <w:rPr>
                <w:rFonts w:ascii="Calibri" w:eastAsia="Calibri" w:hAnsi="Calibri" w:cs="Calibri"/>
                <w:color w:val="000000"/>
              </w:rPr>
            </w:pPr>
            <w:r>
              <w:rPr>
                <w:rFonts w:ascii="Calibri" w:eastAsia="Calibri" w:hAnsi="Calibri" w:cs="Calibri"/>
                <w:b/>
                <w:color w:val="000000"/>
              </w:rPr>
              <w:t>Texts/Materials: teacher created labs and materials</w:t>
            </w:r>
          </w:p>
          <w:p w14:paraId="69AA4B5E" w14:textId="77777777" w:rsidR="00055D7F" w:rsidRDefault="00055D7F">
            <w:pPr>
              <w:pBdr>
                <w:top w:val="nil"/>
                <w:left w:val="nil"/>
                <w:bottom w:val="nil"/>
                <w:right w:val="nil"/>
                <w:between w:val="nil"/>
              </w:pBdr>
              <w:rPr>
                <w:rFonts w:ascii="Calibri" w:eastAsia="Calibri" w:hAnsi="Calibri" w:cs="Calibri"/>
                <w:b/>
                <w:color w:val="000000"/>
              </w:rPr>
            </w:pPr>
          </w:p>
        </w:tc>
      </w:tr>
    </w:tbl>
    <w:p w14:paraId="1C07695D" w14:textId="77777777" w:rsidR="00055D7F" w:rsidRDefault="00055D7F">
      <w:pPr>
        <w:widowControl w:val="0"/>
        <w:pBdr>
          <w:top w:val="nil"/>
          <w:left w:val="nil"/>
          <w:bottom w:val="nil"/>
          <w:right w:val="nil"/>
          <w:between w:val="nil"/>
        </w:pBdr>
        <w:spacing w:line="276" w:lineRule="auto"/>
        <w:rPr>
          <w:rFonts w:ascii="Calibri" w:eastAsia="Calibri" w:hAnsi="Calibri" w:cs="Calibri"/>
          <w:b/>
          <w:sz w:val="22"/>
          <w:szCs w:val="22"/>
        </w:rPr>
      </w:pPr>
    </w:p>
    <w:tbl>
      <w:tblPr>
        <w:tblStyle w:val="aa"/>
        <w:tblW w:w="13206" w:type="dxa"/>
        <w:tblInd w:w="-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79"/>
        <w:gridCol w:w="8627"/>
      </w:tblGrid>
      <w:tr w:rsidR="00055D7F" w14:paraId="324C8922" w14:textId="77777777">
        <w:trPr>
          <w:trHeight w:val="434"/>
          <w:tblHeader/>
        </w:trPr>
        <w:tc>
          <w:tcPr>
            <w:tcW w:w="4579" w:type="dxa"/>
            <w:shd w:val="clear" w:color="auto" w:fill="D9D9D9"/>
          </w:tcPr>
          <w:p w14:paraId="6361DE83" w14:textId="77777777" w:rsidR="00055D7F" w:rsidRDefault="00000000">
            <w:r>
              <w:rPr>
                <w:b/>
              </w:rPr>
              <w:t>Unit 2 Energy</w:t>
            </w:r>
          </w:p>
          <w:p w14:paraId="3CA23D9A" w14:textId="77777777" w:rsidR="00055D7F" w:rsidRDefault="00055D7F">
            <w:pPr>
              <w:jc w:val="both"/>
            </w:pPr>
          </w:p>
        </w:tc>
        <w:tc>
          <w:tcPr>
            <w:tcW w:w="8628" w:type="dxa"/>
            <w:shd w:val="clear" w:color="auto" w:fill="D9D9D9"/>
          </w:tcPr>
          <w:p w14:paraId="37221A02" w14:textId="77777777" w:rsidR="00055D7F" w:rsidRDefault="00000000">
            <w:pPr>
              <w:jc w:val="both"/>
            </w:pPr>
            <w:r>
              <w:rPr>
                <w:b/>
              </w:rPr>
              <w:t>Recommended Duration:  4 Weeks</w:t>
            </w:r>
          </w:p>
        </w:tc>
      </w:tr>
      <w:tr w:rsidR="00055D7F" w14:paraId="0CF7F4AA" w14:textId="77777777">
        <w:trPr>
          <w:trHeight w:val="774"/>
        </w:trPr>
        <w:tc>
          <w:tcPr>
            <w:tcW w:w="13207" w:type="dxa"/>
            <w:gridSpan w:val="2"/>
          </w:tcPr>
          <w:p w14:paraId="3D359EFD" w14:textId="77777777" w:rsidR="00055D7F" w:rsidRDefault="00000000">
            <w:pPr>
              <w:pBdr>
                <w:top w:val="nil"/>
                <w:left w:val="nil"/>
                <w:bottom w:val="nil"/>
                <w:right w:val="nil"/>
                <w:between w:val="nil"/>
              </w:pBdr>
              <w:spacing w:before="40" w:after="40"/>
            </w:pPr>
            <w:r>
              <w:rPr>
                <w:b/>
              </w:rPr>
              <w:t>Unit Description:</w:t>
            </w:r>
            <w:r>
              <w:rPr>
                <w:rFonts w:ascii="Arial" w:eastAsia="Arial" w:hAnsi="Arial" w:cs="Arial"/>
              </w:rPr>
              <w:t xml:space="preserve"> </w:t>
            </w:r>
            <w:r>
              <w:t>In this unit, students ask questions, plan, and carry out investigations, analyze and interpret data, develop and use models and define problems and design solutions to make sense of the relationship between energy and forces and the difference between energy and heat.  Students understand that objects that are moving have kinetic energy and that objects may also contain stored (potential) energy depending on their relative positions.  Students use these science practices to make sense of how the total energy transferred into or out of any system is always equal to the total energy transferred into or out of the system.  Students investigate and track how energy transfers to other objects and transforms into other types of energy. Students also understand the difference between energy and temperature.  The crosscutting concepts of scale, proportion, quantity, systems, system models and influence of science, engineering and technology are the organizing concepts for these disciplinary core ideas.</w:t>
            </w:r>
          </w:p>
          <w:p w14:paraId="4D212E3F" w14:textId="77777777" w:rsidR="00055D7F" w:rsidRDefault="00055D7F">
            <w:pPr>
              <w:jc w:val="both"/>
            </w:pPr>
          </w:p>
        </w:tc>
      </w:tr>
    </w:tbl>
    <w:p w14:paraId="1F71E611" w14:textId="77777777" w:rsidR="00055D7F" w:rsidRDefault="00055D7F">
      <w:pPr>
        <w:jc w:val="both"/>
      </w:pPr>
    </w:p>
    <w:tbl>
      <w:tblPr>
        <w:tblStyle w:val="ab"/>
        <w:tblW w:w="13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12"/>
        <w:gridCol w:w="6613"/>
      </w:tblGrid>
      <w:tr w:rsidR="00055D7F" w14:paraId="2F9C0523" w14:textId="77777777">
        <w:trPr>
          <w:trHeight w:val="520"/>
          <w:tblHeader/>
        </w:trPr>
        <w:tc>
          <w:tcPr>
            <w:tcW w:w="6612" w:type="dxa"/>
            <w:shd w:val="clear" w:color="auto" w:fill="D9D9D9"/>
          </w:tcPr>
          <w:p w14:paraId="6F93D883" w14:textId="77777777" w:rsidR="00055D7F" w:rsidRDefault="00000000">
            <w:pPr>
              <w:jc w:val="both"/>
            </w:pPr>
            <w:r>
              <w:rPr>
                <w:b/>
              </w:rPr>
              <w:t>Essential Questions:</w:t>
            </w:r>
          </w:p>
        </w:tc>
        <w:tc>
          <w:tcPr>
            <w:tcW w:w="6613" w:type="dxa"/>
            <w:shd w:val="clear" w:color="auto" w:fill="D9D9D9"/>
          </w:tcPr>
          <w:p w14:paraId="15E61E97" w14:textId="77777777" w:rsidR="00055D7F" w:rsidRDefault="00000000">
            <w:r>
              <w:rPr>
                <w:b/>
              </w:rPr>
              <w:t xml:space="preserve">Enduring Understandings:  </w:t>
            </w:r>
          </w:p>
          <w:p w14:paraId="38304A38" w14:textId="77777777" w:rsidR="00055D7F" w:rsidRDefault="00055D7F">
            <w:pPr>
              <w:jc w:val="both"/>
            </w:pPr>
          </w:p>
        </w:tc>
      </w:tr>
      <w:tr w:rsidR="00055D7F" w14:paraId="5B73FE96" w14:textId="77777777">
        <w:trPr>
          <w:trHeight w:val="761"/>
        </w:trPr>
        <w:tc>
          <w:tcPr>
            <w:tcW w:w="6612" w:type="dxa"/>
            <w:shd w:val="clear" w:color="auto" w:fill="auto"/>
          </w:tcPr>
          <w:p w14:paraId="0F7DCB70" w14:textId="77777777" w:rsidR="00055D7F" w:rsidRDefault="00000000">
            <w:pPr>
              <w:jc w:val="both"/>
            </w:pPr>
            <w:r>
              <w:t xml:space="preserve">How is energy transferred and conserved? </w:t>
            </w:r>
          </w:p>
          <w:p w14:paraId="67F2323F" w14:textId="77777777" w:rsidR="00055D7F" w:rsidRDefault="00000000">
            <w:pPr>
              <w:jc w:val="both"/>
            </w:pPr>
            <w:r>
              <w:t xml:space="preserve">PS3.A: Definitions of Energy </w:t>
            </w:r>
          </w:p>
          <w:p w14:paraId="517E7B52" w14:textId="77777777" w:rsidR="00055D7F" w:rsidRDefault="00000000">
            <w:pPr>
              <w:jc w:val="both"/>
            </w:pPr>
            <w:r>
              <w:t xml:space="preserve">What is energy? </w:t>
            </w:r>
          </w:p>
          <w:p w14:paraId="7C4DC9DC" w14:textId="77777777" w:rsidR="00055D7F" w:rsidRDefault="00000000">
            <w:pPr>
              <w:jc w:val="both"/>
            </w:pPr>
            <w:r>
              <w:t xml:space="preserve">PS3.B: Conservation of Energy and Energy Transfer </w:t>
            </w:r>
          </w:p>
          <w:p w14:paraId="4F45EB4A" w14:textId="77777777" w:rsidR="00055D7F" w:rsidRDefault="00000000">
            <w:pPr>
              <w:jc w:val="both"/>
            </w:pPr>
            <w:r>
              <w:t xml:space="preserve">What is meant by conservation of energy? How is energy transferred between objects or systems? </w:t>
            </w:r>
          </w:p>
          <w:p w14:paraId="48606527" w14:textId="77777777" w:rsidR="00055D7F" w:rsidRDefault="00000000">
            <w:pPr>
              <w:jc w:val="both"/>
            </w:pPr>
            <w:r>
              <w:t xml:space="preserve">PS3.C: Relationship between Energy and Forces </w:t>
            </w:r>
          </w:p>
          <w:p w14:paraId="351558E5" w14:textId="77777777" w:rsidR="00055D7F" w:rsidRDefault="00000000">
            <w:pPr>
              <w:jc w:val="both"/>
            </w:pPr>
            <w:r>
              <w:t xml:space="preserve">How are forces related to energy? </w:t>
            </w:r>
          </w:p>
          <w:p w14:paraId="0F0006DC" w14:textId="77777777" w:rsidR="00055D7F" w:rsidRDefault="00000000">
            <w:pPr>
              <w:jc w:val="both"/>
            </w:pPr>
            <w:r>
              <w:t xml:space="preserve"> PS3.D: Energy in chemical Processes and Everyday Life </w:t>
            </w:r>
          </w:p>
          <w:p w14:paraId="0F13EC35" w14:textId="77777777" w:rsidR="00055D7F" w:rsidRDefault="00000000">
            <w:pPr>
              <w:jc w:val="both"/>
            </w:pPr>
            <w:r>
              <w:t xml:space="preserve">How do food and fuel provide energy? If energy is conserved, why do people say it is produced or used? </w:t>
            </w:r>
          </w:p>
        </w:tc>
        <w:tc>
          <w:tcPr>
            <w:tcW w:w="6613" w:type="dxa"/>
            <w:shd w:val="clear" w:color="auto" w:fill="auto"/>
          </w:tcPr>
          <w:p w14:paraId="0A596F45" w14:textId="77777777" w:rsidR="00055D7F" w:rsidRDefault="00000000">
            <w:pPr>
              <w:pBdr>
                <w:top w:val="nil"/>
                <w:left w:val="nil"/>
                <w:bottom w:val="nil"/>
                <w:right w:val="nil"/>
                <w:between w:val="nil"/>
              </w:pBdr>
            </w:pPr>
            <w:r>
              <w:t>-Energy takes many forms. These forms can be grouped into types of energy that are associated with the motion of mass (kinetic energy), and types of energy associated with the position of mass and with energy fields (potential energy).</w:t>
            </w:r>
          </w:p>
          <w:p w14:paraId="240E5E85" w14:textId="77777777" w:rsidR="00055D7F" w:rsidRDefault="00000000">
            <w:pPr>
              <w:pBdr>
                <w:top w:val="nil"/>
                <w:left w:val="nil"/>
                <w:bottom w:val="nil"/>
                <w:right w:val="nil"/>
                <w:between w:val="nil"/>
              </w:pBdr>
            </w:pPr>
            <w:r>
              <w:rPr>
                <w:rFonts w:ascii="Cambria" w:eastAsia="Cambria" w:hAnsi="Cambria" w:cs="Cambria"/>
                <w:sz w:val="22"/>
                <w:szCs w:val="22"/>
              </w:rPr>
              <w:t>-</w:t>
            </w:r>
            <w:r>
              <w:t xml:space="preserve"> Energy readily transforms from one form to another, but these transformations are not always reversible. The details of these transformations depend upon the initial form of the energy and the properties of the materials involved. Energy may transfer into or out of a system and it may change forms, but the total energy cannot change.</w:t>
            </w:r>
          </w:p>
          <w:p w14:paraId="564CCD7C" w14:textId="77777777" w:rsidR="00055D7F" w:rsidRDefault="00000000">
            <w:pPr>
              <w:pBdr>
                <w:top w:val="nil"/>
                <w:left w:val="nil"/>
                <w:bottom w:val="nil"/>
                <w:right w:val="nil"/>
                <w:between w:val="nil"/>
              </w:pBdr>
              <w:rPr>
                <w:rFonts w:ascii="Cambria" w:eastAsia="Cambria" w:hAnsi="Cambria" w:cs="Cambria"/>
                <w:sz w:val="22"/>
                <w:szCs w:val="22"/>
              </w:rPr>
            </w:pPr>
            <w:r>
              <w:t>- Changes take place because of the transfer of energy. Energy is transferred to matter through the action of forces. Different forces are responsible for the transfer of the different forms of energy.</w:t>
            </w:r>
          </w:p>
        </w:tc>
      </w:tr>
    </w:tbl>
    <w:p w14:paraId="0BFAB9F4" w14:textId="77777777" w:rsidR="00055D7F" w:rsidRDefault="00055D7F">
      <w:pPr>
        <w:jc w:val="both"/>
      </w:pPr>
    </w:p>
    <w:tbl>
      <w:tblPr>
        <w:tblStyle w:val="ac"/>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687"/>
        <w:gridCol w:w="2970"/>
        <w:gridCol w:w="8550"/>
      </w:tblGrid>
      <w:tr w:rsidR="00055D7F" w14:paraId="510B8C4A" w14:textId="77777777">
        <w:trPr>
          <w:trHeight w:val="656"/>
          <w:tblHeader/>
        </w:trPr>
        <w:tc>
          <w:tcPr>
            <w:tcW w:w="1687" w:type="dxa"/>
            <w:shd w:val="clear" w:color="auto" w:fill="D9D9D9"/>
          </w:tcPr>
          <w:p w14:paraId="2CBC89FA" w14:textId="77777777" w:rsidR="00055D7F" w:rsidRDefault="00000000">
            <w:pPr>
              <w:jc w:val="both"/>
              <w:rPr>
                <w:b/>
              </w:rPr>
            </w:pPr>
            <w:r>
              <w:rPr>
                <w:b/>
              </w:rPr>
              <w:t>Relevant Standards:</w:t>
            </w:r>
          </w:p>
          <w:p w14:paraId="58060879" w14:textId="77777777" w:rsidR="00055D7F" w:rsidRDefault="00055D7F">
            <w:pPr>
              <w:jc w:val="both"/>
              <w:rPr>
                <w:b/>
              </w:rPr>
            </w:pPr>
          </w:p>
        </w:tc>
        <w:tc>
          <w:tcPr>
            <w:tcW w:w="2970" w:type="dxa"/>
            <w:shd w:val="clear" w:color="auto" w:fill="D9D9D9"/>
          </w:tcPr>
          <w:p w14:paraId="7A7FDCD3" w14:textId="77777777" w:rsidR="00055D7F" w:rsidRDefault="00000000">
            <w:pPr>
              <w:jc w:val="both"/>
              <w:rPr>
                <w:b/>
                <w:strike/>
              </w:rPr>
            </w:pPr>
            <w:r>
              <w:rPr>
                <w:b/>
              </w:rPr>
              <w:t>Learning Goals:</w:t>
            </w:r>
          </w:p>
        </w:tc>
        <w:tc>
          <w:tcPr>
            <w:tcW w:w="8550" w:type="dxa"/>
            <w:shd w:val="clear" w:color="auto" w:fill="D9D9D9"/>
          </w:tcPr>
          <w:p w14:paraId="164786D0" w14:textId="77777777" w:rsidR="00055D7F" w:rsidRDefault="00000000">
            <w:pPr>
              <w:jc w:val="both"/>
              <w:rPr>
                <w:rFonts w:ascii="Arial" w:eastAsia="Arial" w:hAnsi="Arial" w:cs="Arial"/>
                <w:sz w:val="20"/>
                <w:szCs w:val="20"/>
              </w:rPr>
            </w:pPr>
            <w:r>
              <w:rPr>
                <w:b/>
              </w:rPr>
              <w:t xml:space="preserve">Learning Objectives </w:t>
            </w:r>
            <w:r>
              <w:rPr>
                <w:rFonts w:ascii="Arial" w:eastAsia="Arial" w:hAnsi="Arial" w:cs="Arial"/>
                <w:sz w:val="20"/>
                <w:szCs w:val="20"/>
              </w:rPr>
              <w:t>[Students will be able to (SWBAT)…]</w:t>
            </w:r>
            <w:r>
              <w:rPr>
                <w:b/>
              </w:rPr>
              <w:t>:</w:t>
            </w:r>
          </w:p>
        </w:tc>
      </w:tr>
      <w:tr w:rsidR="00055D7F" w14:paraId="34564360" w14:textId="77777777">
        <w:trPr>
          <w:trHeight w:val="417"/>
        </w:trPr>
        <w:tc>
          <w:tcPr>
            <w:tcW w:w="1687" w:type="dxa"/>
          </w:tcPr>
          <w:p w14:paraId="4311CB99" w14:textId="77777777" w:rsidR="00055D7F" w:rsidRDefault="00000000">
            <w:r>
              <w:rPr>
                <w:sz w:val="22"/>
                <w:szCs w:val="22"/>
              </w:rPr>
              <w:t>MS-PS3-1-5</w:t>
            </w:r>
          </w:p>
        </w:tc>
        <w:tc>
          <w:tcPr>
            <w:tcW w:w="2970" w:type="dxa"/>
          </w:tcPr>
          <w:p w14:paraId="1CBC88D2" w14:textId="77777777" w:rsidR="00055D7F" w:rsidRDefault="00000000">
            <w:r>
              <w:t xml:space="preserve">-Construct and interpret graphical displays of data to describe the relationships of kinetic energy to the mass of an object and to the speed of an object. </w:t>
            </w:r>
          </w:p>
          <w:p w14:paraId="07D9AAC6" w14:textId="77777777" w:rsidR="00055D7F" w:rsidRDefault="00000000">
            <w:r>
              <w:t>-Develop a model to describe that when the arrangement of objects interacting at a distance changes, different amounts of potential energy are stored in the system.</w:t>
            </w:r>
          </w:p>
          <w:p w14:paraId="4479102C" w14:textId="77777777" w:rsidR="00055D7F" w:rsidRDefault="00000000">
            <w:r>
              <w:t>-Apply scientific principles to design, construct, and test a device that either minimizes or maximizes thermal energy transfer.</w:t>
            </w:r>
          </w:p>
          <w:p w14:paraId="736E4232" w14:textId="77777777" w:rsidR="00055D7F" w:rsidRDefault="00000000">
            <w:r>
              <w:t xml:space="preserve">-Plan an investigation to determine the relationships among the energy transferred, the type of matter, the mass and the change in the average kinetic energy of the particles as measured by the temperature of the sample. </w:t>
            </w:r>
          </w:p>
          <w:p w14:paraId="67EE6CAD" w14:textId="77777777" w:rsidR="00055D7F" w:rsidRDefault="00000000">
            <w:pPr>
              <w:jc w:val="both"/>
            </w:pPr>
            <w:r>
              <w:t>-Construct, use and present arguments to support the claim that when the kinetic energy of an object changes, energy is transferred to or from the object.</w:t>
            </w:r>
          </w:p>
        </w:tc>
        <w:tc>
          <w:tcPr>
            <w:tcW w:w="8550" w:type="dxa"/>
          </w:tcPr>
          <w:p w14:paraId="40CC1412" w14:textId="77777777" w:rsidR="00055D7F" w:rsidRDefault="00000000">
            <w:pPr>
              <w:numPr>
                <w:ilvl w:val="0"/>
                <w:numId w:val="9"/>
              </w:numPr>
              <w:pBdr>
                <w:top w:val="nil"/>
                <w:left w:val="nil"/>
                <w:bottom w:val="nil"/>
                <w:right w:val="nil"/>
                <w:between w:val="nil"/>
              </w:pBdr>
            </w:pPr>
            <w:r>
              <w:t>Identify types of Energy</w:t>
            </w:r>
          </w:p>
          <w:p w14:paraId="702ACD9A" w14:textId="77777777" w:rsidR="00055D7F" w:rsidRDefault="00000000">
            <w:pPr>
              <w:numPr>
                <w:ilvl w:val="0"/>
                <w:numId w:val="9"/>
              </w:numPr>
              <w:pBdr>
                <w:top w:val="nil"/>
                <w:left w:val="nil"/>
                <w:bottom w:val="nil"/>
                <w:right w:val="nil"/>
                <w:between w:val="nil"/>
              </w:pBdr>
            </w:pPr>
            <w:r>
              <w:t>Differentiate between different types of Energy such as Potential, Kinetic, Mechanical, Electrical, Thermal, Light.</w:t>
            </w:r>
          </w:p>
          <w:p w14:paraId="351E8FB2" w14:textId="77777777" w:rsidR="00055D7F" w:rsidRDefault="00000000">
            <w:pPr>
              <w:numPr>
                <w:ilvl w:val="0"/>
                <w:numId w:val="9"/>
              </w:numPr>
              <w:pBdr>
                <w:top w:val="nil"/>
                <w:left w:val="nil"/>
                <w:bottom w:val="nil"/>
                <w:right w:val="nil"/>
                <w:between w:val="nil"/>
              </w:pBdr>
            </w:pPr>
            <w:r>
              <w:t>Describe the law of conservation of energy.</w:t>
            </w:r>
          </w:p>
          <w:p w14:paraId="707B7827" w14:textId="77777777" w:rsidR="00055D7F" w:rsidRDefault="00000000">
            <w:pPr>
              <w:numPr>
                <w:ilvl w:val="0"/>
                <w:numId w:val="9"/>
              </w:numPr>
              <w:pBdr>
                <w:top w:val="nil"/>
                <w:left w:val="nil"/>
                <w:bottom w:val="nil"/>
                <w:right w:val="nil"/>
                <w:between w:val="nil"/>
              </w:pBdr>
            </w:pPr>
            <w:r>
              <w:t>Describe how kinetic energy and temperature are related.</w:t>
            </w:r>
          </w:p>
          <w:p w14:paraId="4BBD5DDD" w14:textId="77777777" w:rsidR="00055D7F" w:rsidRDefault="00000000">
            <w:pPr>
              <w:numPr>
                <w:ilvl w:val="0"/>
                <w:numId w:val="9"/>
              </w:numPr>
              <w:pBdr>
                <w:top w:val="nil"/>
                <w:left w:val="nil"/>
                <w:bottom w:val="nil"/>
                <w:right w:val="nil"/>
                <w:between w:val="nil"/>
              </w:pBdr>
            </w:pPr>
            <w:r>
              <w:t>Differentiate between Thermal Energy, Temperature and Heat</w:t>
            </w:r>
          </w:p>
          <w:p w14:paraId="3AC6BE21" w14:textId="77777777" w:rsidR="00055D7F" w:rsidRDefault="00000000">
            <w:pPr>
              <w:numPr>
                <w:ilvl w:val="0"/>
                <w:numId w:val="9"/>
              </w:numPr>
              <w:pBdr>
                <w:top w:val="nil"/>
                <w:left w:val="nil"/>
                <w:bottom w:val="nil"/>
                <w:right w:val="nil"/>
                <w:between w:val="nil"/>
              </w:pBdr>
            </w:pPr>
            <w:r>
              <w:t>Describe and diagram the ways thermal energy is transferred.</w:t>
            </w:r>
          </w:p>
          <w:p w14:paraId="7578BF78" w14:textId="77777777" w:rsidR="00055D7F" w:rsidRDefault="00055D7F">
            <w:pPr>
              <w:spacing w:before="2" w:after="2"/>
            </w:pPr>
          </w:p>
        </w:tc>
      </w:tr>
    </w:tbl>
    <w:p w14:paraId="6C637930" w14:textId="77777777" w:rsidR="00055D7F" w:rsidRDefault="00055D7F">
      <w:pPr>
        <w:jc w:val="both"/>
      </w:pPr>
    </w:p>
    <w:p w14:paraId="3F2D12EF" w14:textId="77777777" w:rsidR="00055D7F" w:rsidRDefault="00055D7F">
      <w:pPr>
        <w:jc w:val="both"/>
      </w:pPr>
    </w:p>
    <w:tbl>
      <w:tblPr>
        <w:tblStyle w:val="ad"/>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027"/>
        <w:gridCol w:w="2700"/>
        <w:gridCol w:w="3178"/>
        <w:gridCol w:w="3302"/>
      </w:tblGrid>
      <w:tr w:rsidR="00055D7F" w14:paraId="08F26E71" w14:textId="77777777">
        <w:trPr>
          <w:trHeight w:val="255"/>
          <w:tblHeader/>
        </w:trPr>
        <w:tc>
          <w:tcPr>
            <w:tcW w:w="4027" w:type="dxa"/>
            <w:shd w:val="clear" w:color="auto" w:fill="D9D9D9"/>
          </w:tcPr>
          <w:p w14:paraId="3F3C3543" w14:textId="77777777" w:rsidR="00055D7F" w:rsidRDefault="00000000">
            <w:pPr>
              <w:rPr>
                <w:b/>
              </w:rPr>
            </w:pPr>
            <w:r>
              <w:rPr>
                <w:b/>
              </w:rPr>
              <w:t>Formative Assessments*:</w:t>
            </w:r>
          </w:p>
        </w:tc>
        <w:tc>
          <w:tcPr>
            <w:tcW w:w="2700" w:type="dxa"/>
            <w:shd w:val="clear" w:color="auto" w:fill="D9D9D9"/>
          </w:tcPr>
          <w:p w14:paraId="03D42E66" w14:textId="77777777" w:rsidR="00055D7F" w:rsidRDefault="00000000">
            <w:pPr>
              <w:rPr>
                <w:b/>
              </w:rPr>
            </w:pPr>
            <w:r>
              <w:rPr>
                <w:b/>
              </w:rPr>
              <w:t>Summative Assessment:</w:t>
            </w:r>
          </w:p>
        </w:tc>
        <w:tc>
          <w:tcPr>
            <w:tcW w:w="3178" w:type="dxa"/>
            <w:shd w:val="clear" w:color="auto" w:fill="D9D9D9"/>
          </w:tcPr>
          <w:p w14:paraId="7E04B779" w14:textId="77777777" w:rsidR="00055D7F" w:rsidRDefault="00000000">
            <w:pPr>
              <w:rPr>
                <w:b/>
              </w:rPr>
            </w:pPr>
            <w:r>
              <w:rPr>
                <w:b/>
              </w:rPr>
              <w:t>Performance Assessments:</w:t>
            </w:r>
          </w:p>
        </w:tc>
        <w:tc>
          <w:tcPr>
            <w:tcW w:w="3302" w:type="dxa"/>
            <w:shd w:val="clear" w:color="auto" w:fill="D9D9D9"/>
          </w:tcPr>
          <w:p w14:paraId="15FF948C" w14:textId="77777777" w:rsidR="00055D7F" w:rsidRDefault="00000000">
            <w:pPr>
              <w:rPr>
                <w:b/>
              </w:rPr>
            </w:pPr>
            <w:r>
              <w:rPr>
                <w:b/>
              </w:rPr>
              <w:t>Major Activities/ Assignments (required):</w:t>
            </w:r>
          </w:p>
        </w:tc>
      </w:tr>
      <w:tr w:rsidR="00055D7F" w14:paraId="09755F7E" w14:textId="77777777">
        <w:trPr>
          <w:trHeight w:val="255"/>
        </w:trPr>
        <w:tc>
          <w:tcPr>
            <w:tcW w:w="4027" w:type="dxa"/>
          </w:tcPr>
          <w:p w14:paraId="5783A5A3" w14:textId="77777777" w:rsidR="00055D7F" w:rsidRDefault="00000000">
            <w:pPr>
              <w:widowControl w:val="0"/>
              <w:pBdr>
                <w:top w:val="nil"/>
                <w:left w:val="nil"/>
                <w:bottom w:val="nil"/>
                <w:right w:val="nil"/>
                <w:between w:val="nil"/>
              </w:pBdr>
              <w:rPr>
                <w:sz w:val="22"/>
                <w:szCs w:val="22"/>
              </w:rPr>
            </w:pPr>
            <w:r>
              <w:rPr>
                <w:sz w:val="22"/>
                <w:szCs w:val="22"/>
              </w:rPr>
              <w:t>Warmups, quizzes, observation, class participation, graphs, models, tables</w:t>
            </w:r>
          </w:p>
        </w:tc>
        <w:tc>
          <w:tcPr>
            <w:tcW w:w="2700" w:type="dxa"/>
          </w:tcPr>
          <w:p w14:paraId="70764E15" w14:textId="77777777" w:rsidR="00055D7F" w:rsidRDefault="00000000">
            <w:pPr>
              <w:widowControl w:val="0"/>
              <w:pBdr>
                <w:top w:val="nil"/>
                <w:left w:val="nil"/>
                <w:bottom w:val="nil"/>
                <w:right w:val="nil"/>
                <w:between w:val="nil"/>
              </w:pBdr>
              <w:rPr>
                <w:sz w:val="22"/>
                <w:szCs w:val="22"/>
              </w:rPr>
            </w:pPr>
            <w:r>
              <w:rPr>
                <w:sz w:val="22"/>
                <w:szCs w:val="22"/>
              </w:rPr>
              <w:t>Unit Test</w:t>
            </w:r>
          </w:p>
        </w:tc>
        <w:tc>
          <w:tcPr>
            <w:tcW w:w="3178" w:type="dxa"/>
          </w:tcPr>
          <w:p w14:paraId="059E5CBD" w14:textId="77777777" w:rsidR="00055D7F" w:rsidRDefault="00000000">
            <w:pPr>
              <w:rPr>
                <w:i/>
              </w:rPr>
            </w:pPr>
            <w:r>
              <w:t>Chemical/Potential Energy Lab, Energy Skate Park, Energy Types Online Lab</w:t>
            </w:r>
          </w:p>
        </w:tc>
        <w:tc>
          <w:tcPr>
            <w:tcW w:w="3302" w:type="dxa"/>
          </w:tcPr>
          <w:p w14:paraId="275881B9" w14:textId="77777777" w:rsidR="00055D7F" w:rsidRDefault="00000000">
            <w:pPr>
              <w:rPr>
                <w:i/>
              </w:rPr>
            </w:pPr>
            <w:r>
              <w:rPr>
                <w:i/>
              </w:rPr>
              <w:t>See formative assessments*</w:t>
            </w:r>
          </w:p>
        </w:tc>
      </w:tr>
    </w:tbl>
    <w:p w14:paraId="76DD0A9C" w14:textId="77777777" w:rsidR="00055D7F" w:rsidRDefault="00055D7F">
      <w:pPr>
        <w:jc w:val="both"/>
      </w:pPr>
    </w:p>
    <w:tbl>
      <w:tblPr>
        <w:tblStyle w:val="ae"/>
        <w:tblW w:w="13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55"/>
        <w:gridCol w:w="3381"/>
        <w:gridCol w:w="2985"/>
        <w:gridCol w:w="2904"/>
      </w:tblGrid>
      <w:tr w:rsidR="00055D7F" w14:paraId="56048F06" w14:textId="77777777">
        <w:trPr>
          <w:trHeight w:val="508"/>
        </w:trPr>
        <w:tc>
          <w:tcPr>
            <w:tcW w:w="13225" w:type="dxa"/>
            <w:gridSpan w:val="4"/>
            <w:shd w:val="clear" w:color="auto" w:fill="D9D9D9"/>
          </w:tcPr>
          <w:p w14:paraId="18ECF876" w14:textId="77777777" w:rsidR="00055D7F" w:rsidRDefault="00000000">
            <w:pPr>
              <w:jc w:val="both"/>
              <w:rPr>
                <w:b/>
                <w:i/>
                <w:color w:val="000000"/>
              </w:rPr>
            </w:pPr>
            <w:r>
              <w:rPr>
                <w:b/>
                <w:color w:val="000000"/>
              </w:rPr>
              <w:t xml:space="preserve">Possible Assessment Adjustments (Modifications /Accommodations/ Differentiation): </w:t>
            </w:r>
            <w:r>
              <w:rPr>
                <w:i/>
                <w:color w:val="000000"/>
              </w:rPr>
              <w:t xml:space="preserve">How will the teacher provide multiple means for the following student groups to </w:t>
            </w:r>
            <w:r>
              <w:rPr>
                <w:b/>
                <w:i/>
                <w:color w:val="000000"/>
              </w:rPr>
              <w:t>EXPRESS</w:t>
            </w:r>
            <w:r>
              <w:rPr>
                <w:i/>
                <w:color w:val="000000"/>
              </w:rPr>
              <w:t xml:space="preserve"> their understanding and comprehension of the content/skills taught?</w:t>
            </w:r>
            <w:r>
              <w:rPr>
                <w:b/>
                <w:i/>
                <w:color w:val="000000"/>
              </w:rPr>
              <w:t xml:space="preserve"> </w:t>
            </w:r>
          </w:p>
        </w:tc>
      </w:tr>
      <w:tr w:rsidR="00055D7F" w14:paraId="5769FAA6" w14:textId="77777777">
        <w:trPr>
          <w:trHeight w:val="254"/>
        </w:trPr>
        <w:tc>
          <w:tcPr>
            <w:tcW w:w="3955" w:type="dxa"/>
            <w:shd w:val="clear" w:color="auto" w:fill="D9D9D9"/>
          </w:tcPr>
          <w:p w14:paraId="07EFAFF3" w14:textId="77777777" w:rsidR="00055D7F" w:rsidRDefault="00000000">
            <w:pPr>
              <w:jc w:val="both"/>
              <w:rPr>
                <w:b/>
                <w:color w:val="000000"/>
              </w:rPr>
            </w:pPr>
            <w:r>
              <w:rPr>
                <w:b/>
                <w:color w:val="000000"/>
              </w:rPr>
              <w:t>Special Education Students</w:t>
            </w:r>
          </w:p>
        </w:tc>
        <w:tc>
          <w:tcPr>
            <w:tcW w:w="3381" w:type="dxa"/>
            <w:shd w:val="clear" w:color="auto" w:fill="D9D9D9"/>
          </w:tcPr>
          <w:p w14:paraId="113DBDCB" w14:textId="77777777" w:rsidR="00055D7F" w:rsidRDefault="00000000">
            <w:pPr>
              <w:jc w:val="both"/>
              <w:rPr>
                <w:b/>
                <w:color w:val="000000"/>
              </w:rPr>
            </w:pPr>
            <w:r>
              <w:rPr>
                <w:b/>
                <w:color w:val="000000"/>
              </w:rPr>
              <w:t>English Language Learners (ELLs)</w:t>
            </w:r>
          </w:p>
        </w:tc>
        <w:tc>
          <w:tcPr>
            <w:tcW w:w="2985" w:type="dxa"/>
            <w:shd w:val="clear" w:color="auto" w:fill="D9D9D9"/>
          </w:tcPr>
          <w:p w14:paraId="08A6D749" w14:textId="77777777" w:rsidR="00055D7F" w:rsidRDefault="00000000">
            <w:pPr>
              <w:jc w:val="both"/>
              <w:rPr>
                <w:b/>
                <w:color w:val="000000"/>
              </w:rPr>
            </w:pPr>
            <w:r>
              <w:rPr>
                <w:b/>
                <w:color w:val="000000"/>
              </w:rPr>
              <w:t>At-Risk Learners</w:t>
            </w:r>
          </w:p>
        </w:tc>
        <w:tc>
          <w:tcPr>
            <w:tcW w:w="2904" w:type="dxa"/>
            <w:shd w:val="clear" w:color="auto" w:fill="D9D9D9"/>
          </w:tcPr>
          <w:p w14:paraId="039DCA63" w14:textId="77777777" w:rsidR="00055D7F" w:rsidRDefault="00000000">
            <w:pPr>
              <w:jc w:val="both"/>
              <w:rPr>
                <w:b/>
                <w:color w:val="000000"/>
              </w:rPr>
            </w:pPr>
            <w:r>
              <w:rPr>
                <w:b/>
                <w:color w:val="000000"/>
              </w:rPr>
              <w:t>Advanced Learners</w:t>
            </w:r>
          </w:p>
        </w:tc>
      </w:tr>
      <w:tr w:rsidR="00055D7F" w14:paraId="0F82CC45" w14:textId="77777777">
        <w:trPr>
          <w:trHeight w:val="499"/>
        </w:trPr>
        <w:tc>
          <w:tcPr>
            <w:tcW w:w="3955" w:type="dxa"/>
            <w:shd w:val="clear" w:color="auto" w:fill="auto"/>
          </w:tcPr>
          <w:p w14:paraId="17C1A579" w14:textId="77777777" w:rsidR="00055D7F" w:rsidRDefault="00000000">
            <w:pPr>
              <w:widowControl/>
              <w:numPr>
                <w:ilvl w:val="0"/>
                <w:numId w:val="6"/>
              </w:numPr>
              <w:pBdr>
                <w:top w:val="nil"/>
                <w:left w:val="nil"/>
                <w:bottom w:val="nil"/>
                <w:right w:val="nil"/>
                <w:between w:val="nil"/>
              </w:pBdr>
              <w:jc w:val="both"/>
              <w:rPr>
                <w:color w:val="000000"/>
              </w:rPr>
            </w:pPr>
            <w:r>
              <w:rPr>
                <w:rFonts w:ascii="Times New Roman" w:eastAsia="Times New Roman" w:hAnsi="Times New Roman" w:cs="Times New Roman"/>
                <w:color w:val="000000"/>
                <w:sz w:val="24"/>
                <w:szCs w:val="24"/>
              </w:rPr>
              <w:t>Students will be able to submit work in hard copy or on schoology depending on their needs.</w:t>
            </w:r>
          </w:p>
          <w:p w14:paraId="7AF5CD66" w14:textId="77777777" w:rsidR="00055D7F" w:rsidRDefault="00000000">
            <w:pPr>
              <w:widowControl/>
              <w:numPr>
                <w:ilvl w:val="0"/>
                <w:numId w:val="6"/>
              </w:numPr>
              <w:pBdr>
                <w:top w:val="nil"/>
                <w:left w:val="nil"/>
                <w:bottom w:val="nil"/>
                <w:right w:val="nil"/>
                <w:between w:val="nil"/>
              </w:pBdr>
              <w:jc w:val="both"/>
              <w:rPr>
                <w:color w:val="000000"/>
              </w:rPr>
            </w:pPr>
            <w:r>
              <w:rPr>
                <w:rFonts w:ascii="Times New Roman" w:eastAsia="Times New Roman" w:hAnsi="Times New Roman" w:cs="Times New Roman"/>
                <w:color w:val="000000"/>
                <w:sz w:val="24"/>
                <w:szCs w:val="24"/>
              </w:rPr>
              <w:t>Students will be given freedom of expression in any medium, provided it is documented in IEP.</w:t>
            </w:r>
          </w:p>
          <w:p w14:paraId="42D5B5F8" w14:textId="77777777" w:rsidR="00055D7F" w:rsidRDefault="00000000">
            <w:pPr>
              <w:widowControl/>
              <w:numPr>
                <w:ilvl w:val="0"/>
                <w:numId w:val="6"/>
              </w:numPr>
              <w:pBdr>
                <w:top w:val="nil"/>
                <w:left w:val="nil"/>
                <w:bottom w:val="nil"/>
                <w:right w:val="nil"/>
                <w:between w:val="nil"/>
              </w:pBdr>
              <w:jc w:val="both"/>
              <w:rPr>
                <w:color w:val="000000"/>
              </w:rPr>
            </w:pPr>
            <w:r>
              <w:rPr>
                <w:rFonts w:ascii="Times New Roman" w:eastAsia="Times New Roman" w:hAnsi="Times New Roman" w:cs="Times New Roman"/>
                <w:color w:val="000000"/>
                <w:sz w:val="24"/>
                <w:szCs w:val="24"/>
              </w:rPr>
              <w:t>Students will be able to work with ICS teacher of record to develop any forms of expression not outlined in IEP and said information will be discussed in Annual Review.</w:t>
            </w:r>
          </w:p>
        </w:tc>
        <w:tc>
          <w:tcPr>
            <w:tcW w:w="3381" w:type="dxa"/>
            <w:shd w:val="clear" w:color="auto" w:fill="auto"/>
          </w:tcPr>
          <w:p w14:paraId="1BB2C4EF" w14:textId="77777777" w:rsidR="00055D7F" w:rsidRDefault="00000000">
            <w:pPr>
              <w:widowControl/>
              <w:numPr>
                <w:ilvl w:val="0"/>
                <w:numId w:val="6"/>
              </w:numPr>
              <w:pBdr>
                <w:top w:val="nil"/>
                <w:left w:val="nil"/>
                <w:bottom w:val="nil"/>
                <w:right w:val="nil"/>
                <w:between w:val="nil"/>
              </w:pBdr>
              <w:jc w:val="both"/>
              <w:rPr>
                <w:color w:val="000000"/>
              </w:rPr>
            </w:pPr>
            <w:r>
              <w:rPr>
                <w:rFonts w:ascii="Times New Roman" w:eastAsia="Times New Roman" w:hAnsi="Times New Roman" w:cs="Times New Roman"/>
                <w:color w:val="000000"/>
                <w:sz w:val="24"/>
                <w:szCs w:val="24"/>
              </w:rPr>
              <w:t>Students will be permitted to express their understanding in their native language provided I can translate it and that they show effort to learn English.</w:t>
            </w:r>
          </w:p>
        </w:tc>
        <w:tc>
          <w:tcPr>
            <w:tcW w:w="2985" w:type="dxa"/>
            <w:shd w:val="clear" w:color="auto" w:fill="auto"/>
          </w:tcPr>
          <w:p w14:paraId="3439D67F" w14:textId="77777777" w:rsidR="00055D7F" w:rsidRDefault="00000000">
            <w:pPr>
              <w:widowControl/>
              <w:numPr>
                <w:ilvl w:val="0"/>
                <w:numId w:val="6"/>
              </w:numPr>
              <w:pBdr>
                <w:top w:val="nil"/>
                <w:left w:val="nil"/>
                <w:bottom w:val="nil"/>
                <w:right w:val="nil"/>
                <w:between w:val="nil"/>
              </w:pBdr>
              <w:jc w:val="both"/>
              <w:rPr>
                <w:color w:val="000000"/>
              </w:rPr>
            </w:pPr>
            <w:r>
              <w:rPr>
                <w:rFonts w:ascii="Times New Roman" w:eastAsia="Times New Roman" w:hAnsi="Times New Roman" w:cs="Times New Roman"/>
                <w:color w:val="000000"/>
                <w:sz w:val="24"/>
                <w:szCs w:val="24"/>
              </w:rPr>
              <w:t xml:space="preserve">At risk- learners will be provided with an opportunity to express their understanding that accommodates to their needs, depending upon the severity of risk.  </w:t>
            </w:r>
          </w:p>
        </w:tc>
        <w:tc>
          <w:tcPr>
            <w:tcW w:w="2904" w:type="dxa"/>
            <w:shd w:val="clear" w:color="auto" w:fill="auto"/>
          </w:tcPr>
          <w:p w14:paraId="29E69F87" w14:textId="77777777" w:rsidR="00055D7F" w:rsidRDefault="00000000">
            <w:pPr>
              <w:widowControl/>
              <w:numPr>
                <w:ilvl w:val="0"/>
                <w:numId w:val="6"/>
              </w:numPr>
              <w:pBdr>
                <w:top w:val="nil"/>
                <w:left w:val="nil"/>
                <w:bottom w:val="nil"/>
                <w:right w:val="nil"/>
                <w:between w:val="nil"/>
              </w:pBdr>
              <w:jc w:val="both"/>
              <w:rPr>
                <w:color w:val="000000"/>
              </w:rPr>
            </w:pPr>
            <w:r>
              <w:rPr>
                <w:rFonts w:ascii="Times New Roman" w:eastAsia="Times New Roman" w:hAnsi="Times New Roman" w:cs="Times New Roman"/>
                <w:color w:val="000000"/>
                <w:sz w:val="24"/>
                <w:szCs w:val="24"/>
              </w:rPr>
              <w:t xml:space="preserve">Advanced learners will be given an opportunity to express their understanding at a more rigorous level than that provided in the course. </w:t>
            </w:r>
          </w:p>
        </w:tc>
      </w:tr>
    </w:tbl>
    <w:p w14:paraId="27E33ED2" w14:textId="77777777" w:rsidR="00055D7F" w:rsidRDefault="00055D7F">
      <w:pPr>
        <w:jc w:val="both"/>
      </w:pPr>
    </w:p>
    <w:tbl>
      <w:tblPr>
        <w:tblStyle w:val="af"/>
        <w:tblW w:w="13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75"/>
        <w:gridCol w:w="3510"/>
        <w:gridCol w:w="2759"/>
        <w:gridCol w:w="3181"/>
      </w:tblGrid>
      <w:tr w:rsidR="00055D7F" w14:paraId="64757395" w14:textId="77777777">
        <w:trPr>
          <w:trHeight w:val="259"/>
        </w:trPr>
        <w:tc>
          <w:tcPr>
            <w:tcW w:w="13225" w:type="dxa"/>
            <w:gridSpan w:val="4"/>
            <w:shd w:val="clear" w:color="auto" w:fill="D9D9D9"/>
          </w:tcPr>
          <w:p w14:paraId="53EDCA44" w14:textId="77777777" w:rsidR="00055D7F" w:rsidRDefault="00000000">
            <w:pPr>
              <w:jc w:val="both"/>
              <w:rPr>
                <w:i/>
                <w:color w:val="000000"/>
              </w:rPr>
            </w:pPr>
            <w:r>
              <w:rPr>
                <w:b/>
                <w:color w:val="000000"/>
              </w:rPr>
              <w:t xml:space="preserve">Instructional Strategies: </w:t>
            </w:r>
            <w:r>
              <w:rPr>
                <w:i/>
                <w:color w:val="000000"/>
              </w:rPr>
              <w:t>(List and describe.)</w:t>
            </w:r>
          </w:p>
        </w:tc>
      </w:tr>
      <w:tr w:rsidR="00055D7F" w14:paraId="32E8B0D7" w14:textId="77777777">
        <w:trPr>
          <w:trHeight w:val="1027"/>
        </w:trPr>
        <w:tc>
          <w:tcPr>
            <w:tcW w:w="13225" w:type="dxa"/>
            <w:gridSpan w:val="4"/>
            <w:shd w:val="clear" w:color="auto" w:fill="auto"/>
          </w:tcPr>
          <w:p w14:paraId="08E01604" w14:textId="77777777" w:rsidR="00055D7F" w:rsidRDefault="00000000">
            <w:pPr>
              <w:widowControl/>
              <w:numPr>
                <w:ilvl w:val="0"/>
                <w:numId w:val="7"/>
              </w:numPr>
              <w:pBdr>
                <w:top w:val="nil"/>
                <w:left w:val="nil"/>
                <w:bottom w:val="nil"/>
                <w:right w:val="nil"/>
                <w:between w:val="nil"/>
              </w:pBdr>
              <w:jc w:val="both"/>
              <w:rPr>
                <w:b/>
                <w:color w:val="000000"/>
                <w:sz w:val="24"/>
                <w:szCs w:val="24"/>
              </w:rPr>
            </w:pPr>
            <w:r>
              <w:rPr>
                <w:rFonts w:ascii="Times New Roman" w:eastAsia="Times New Roman" w:hAnsi="Times New Roman" w:cs="Times New Roman"/>
                <w:b/>
                <w:color w:val="000000"/>
                <w:sz w:val="24"/>
                <w:szCs w:val="24"/>
              </w:rPr>
              <w:t>Direct Instruction:</w:t>
            </w:r>
            <w:r>
              <w:rPr>
                <w:rFonts w:ascii="Times New Roman" w:eastAsia="Times New Roman" w:hAnsi="Times New Roman" w:cs="Times New Roman"/>
                <w:color w:val="000000"/>
                <w:sz w:val="24"/>
                <w:szCs w:val="24"/>
              </w:rPr>
              <w:t xml:space="preserve"> Students will receive direct instruction introducing them to important concepts of the unit.</w:t>
            </w:r>
          </w:p>
          <w:p w14:paraId="17B946BC" w14:textId="77777777" w:rsidR="00055D7F" w:rsidRDefault="00000000">
            <w:pPr>
              <w:widowControl/>
              <w:numPr>
                <w:ilvl w:val="0"/>
                <w:numId w:val="7"/>
              </w:numPr>
              <w:pBdr>
                <w:top w:val="nil"/>
                <w:left w:val="nil"/>
                <w:bottom w:val="nil"/>
                <w:right w:val="nil"/>
                <w:between w:val="nil"/>
              </w:pBdr>
              <w:jc w:val="both"/>
              <w:rPr>
                <w:b/>
                <w:color w:val="000000"/>
                <w:sz w:val="24"/>
                <w:szCs w:val="24"/>
              </w:rPr>
            </w:pPr>
            <w:r>
              <w:rPr>
                <w:rFonts w:ascii="Times New Roman" w:eastAsia="Times New Roman" w:hAnsi="Times New Roman" w:cs="Times New Roman"/>
                <w:b/>
                <w:color w:val="000000"/>
                <w:sz w:val="24"/>
                <w:szCs w:val="24"/>
              </w:rPr>
              <w:t xml:space="preserve">Note Taking: </w:t>
            </w:r>
            <w:r>
              <w:rPr>
                <w:rFonts w:ascii="Times New Roman" w:eastAsia="Times New Roman" w:hAnsi="Times New Roman" w:cs="Times New Roman"/>
                <w:color w:val="000000"/>
                <w:sz w:val="24"/>
                <w:szCs w:val="24"/>
              </w:rPr>
              <w:t>Students will take notes from PowerPoint presentations onto guided note sheets.</w:t>
            </w:r>
          </w:p>
          <w:p w14:paraId="39DB6560" w14:textId="77777777" w:rsidR="00055D7F" w:rsidRDefault="00000000">
            <w:pPr>
              <w:widowControl/>
              <w:numPr>
                <w:ilvl w:val="0"/>
                <w:numId w:val="7"/>
              </w:numPr>
              <w:pBdr>
                <w:top w:val="nil"/>
                <w:left w:val="nil"/>
                <w:bottom w:val="nil"/>
                <w:right w:val="nil"/>
                <w:between w:val="nil"/>
              </w:pBdr>
              <w:jc w:val="both"/>
              <w:rPr>
                <w:b/>
                <w:color w:val="000000"/>
                <w:sz w:val="24"/>
                <w:szCs w:val="24"/>
              </w:rPr>
            </w:pPr>
            <w:r>
              <w:rPr>
                <w:rFonts w:ascii="Times New Roman" w:eastAsia="Times New Roman" w:hAnsi="Times New Roman" w:cs="Times New Roman"/>
                <w:b/>
                <w:color w:val="000000"/>
                <w:sz w:val="24"/>
                <w:szCs w:val="24"/>
              </w:rPr>
              <w:t>Ink-Pair-Share &amp; Turn/Talk:</w:t>
            </w:r>
            <w:r>
              <w:rPr>
                <w:rFonts w:ascii="Times New Roman" w:eastAsia="Times New Roman" w:hAnsi="Times New Roman" w:cs="Times New Roman"/>
                <w:color w:val="000000"/>
                <w:sz w:val="24"/>
                <w:szCs w:val="24"/>
              </w:rPr>
              <w:t xml:space="preserve"> Students will respond in writing to prompts from teachers, will discuss with their peers, and then will participate in class-wide discussions.</w:t>
            </w:r>
          </w:p>
          <w:p w14:paraId="30CCEDDD" w14:textId="77777777" w:rsidR="00055D7F" w:rsidRDefault="00000000">
            <w:pPr>
              <w:widowControl/>
              <w:numPr>
                <w:ilvl w:val="0"/>
                <w:numId w:val="7"/>
              </w:numPr>
              <w:pBdr>
                <w:top w:val="nil"/>
                <w:left w:val="nil"/>
                <w:bottom w:val="nil"/>
                <w:right w:val="nil"/>
                <w:between w:val="nil"/>
              </w:pBdr>
              <w:jc w:val="both"/>
              <w:rPr>
                <w:b/>
                <w:color w:val="000000"/>
                <w:sz w:val="24"/>
                <w:szCs w:val="24"/>
              </w:rPr>
            </w:pPr>
            <w:r>
              <w:rPr>
                <w:rFonts w:ascii="Times New Roman" w:eastAsia="Times New Roman" w:hAnsi="Times New Roman" w:cs="Times New Roman"/>
                <w:b/>
                <w:color w:val="000000"/>
                <w:sz w:val="24"/>
                <w:szCs w:val="24"/>
              </w:rPr>
              <w:t xml:space="preserve">Demonstrations (PEOE Method): </w:t>
            </w:r>
            <w:r>
              <w:rPr>
                <w:rFonts w:ascii="Times New Roman" w:eastAsia="Times New Roman" w:hAnsi="Times New Roman" w:cs="Times New Roman"/>
                <w:color w:val="000000"/>
                <w:sz w:val="24"/>
                <w:szCs w:val="24"/>
              </w:rPr>
              <w:t>Students will be provided with a description about a demonstrative setup and will: predict what will happen, describe why it will happen, observe what happens, and describe what happens. This serves as an instructional tool for identifying and correcting student misconception.</w:t>
            </w:r>
          </w:p>
          <w:p w14:paraId="40CE16E5" w14:textId="77777777" w:rsidR="00055D7F" w:rsidRDefault="00000000">
            <w:pPr>
              <w:widowControl/>
              <w:numPr>
                <w:ilvl w:val="0"/>
                <w:numId w:val="7"/>
              </w:numPr>
              <w:pBdr>
                <w:top w:val="nil"/>
                <w:left w:val="nil"/>
                <w:bottom w:val="nil"/>
                <w:right w:val="nil"/>
                <w:between w:val="nil"/>
              </w:pBdr>
              <w:jc w:val="both"/>
              <w:rPr>
                <w:b/>
                <w:color w:val="000000"/>
                <w:sz w:val="24"/>
                <w:szCs w:val="24"/>
              </w:rPr>
            </w:pPr>
            <w:r>
              <w:rPr>
                <w:rFonts w:ascii="Times New Roman" w:eastAsia="Times New Roman" w:hAnsi="Times New Roman" w:cs="Times New Roman"/>
                <w:b/>
                <w:color w:val="000000"/>
                <w:sz w:val="24"/>
                <w:szCs w:val="24"/>
              </w:rPr>
              <w:t>Individualized Instruction:</w:t>
            </w:r>
            <w:r>
              <w:rPr>
                <w:rFonts w:ascii="Times New Roman" w:eastAsia="Times New Roman" w:hAnsi="Times New Roman" w:cs="Times New Roman"/>
                <w:color w:val="000000"/>
                <w:sz w:val="24"/>
                <w:szCs w:val="24"/>
              </w:rPr>
              <w:t xml:space="preserve"> Students will receive individualized support during independent work times.</w:t>
            </w:r>
          </w:p>
          <w:p w14:paraId="3D512057" w14:textId="77777777" w:rsidR="00055D7F" w:rsidRDefault="00000000">
            <w:pPr>
              <w:widowControl/>
              <w:numPr>
                <w:ilvl w:val="0"/>
                <w:numId w:val="7"/>
              </w:numPr>
              <w:pBdr>
                <w:top w:val="nil"/>
                <w:left w:val="nil"/>
                <w:bottom w:val="nil"/>
                <w:right w:val="nil"/>
                <w:between w:val="nil"/>
              </w:pBdr>
              <w:jc w:val="both"/>
              <w:rPr>
                <w:b/>
                <w:color w:val="000000"/>
                <w:sz w:val="24"/>
                <w:szCs w:val="24"/>
              </w:rPr>
            </w:pPr>
            <w:r>
              <w:rPr>
                <w:rFonts w:ascii="Times New Roman" w:eastAsia="Times New Roman" w:hAnsi="Times New Roman" w:cs="Times New Roman"/>
                <w:b/>
                <w:color w:val="000000"/>
                <w:sz w:val="24"/>
                <w:szCs w:val="24"/>
              </w:rPr>
              <w:t xml:space="preserve">Simulation Based Learning: </w:t>
            </w:r>
            <w:r>
              <w:rPr>
                <w:rFonts w:ascii="Times New Roman" w:eastAsia="Times New Roman" w:hAnsi="Times New Roman" w:cs="Times New Roman"/>
                <w:color w:val="000000"/>
                <w:sz w:val="24"/>
                <w:szCs w:val="24"/>
              </w:rPr>
              <w:t>Students will learn about science concepts by directly experimenting with online simulations. Students will be guided in their experimentation at times but will also be given the opportunity to explore new concepts unguided.</w:t>
            </w:r>
          </w:p>
          <w:p w14:paraId="6C527894" w14:textId="77777777" w:rsidR="00055D7F" w:rsidRDefault="00000000">
            <w:pPr>
              <w:widowControl/>
              <w:numPr>
                <w:ilvl w:val="0"/>
                <w:numId w:val="7"/>
              </w:numPr>
              <w:pBdr>
                <w:top w:val="nil"/>
                <w:left w:val="nil"/>
                <w:bottom w:val="nil"/>
                <w:right w:val="nil"/>
                <w:between w:val="nil"/>
              </w:pBdr>
              <w:jc w:val="both"/>
              <w:rPr>
                <w:b/>
                <w:color w:val="000000"/>
                <w:sz w:val="24"/>
                <w:szCs w:val="24"/>
              </w:rPr>
            </w:pPr>
            <w:r>
              <w:rPr>
                <w:rFonts w:ascii="Times New Roman" w:eastAsia="Times New Roman" w:hAnsi="Times New Roman" w:cs="Times New Roman"/>
                <w:b/>
                <w:color w:val="000000"/>
                <w:sz w:val="24"/>
                <w:szCs w:val="24"/>
              </w:rPr>
              <w:t xml:space="preserve">Group Based Lab Work: </w:t>
            </w:r>
            <w:r>
              <w:rPr>
                <w:rFonts w:ascii="Times New Roman" w:eastAsia="Times New Roman" w:hAnsi="Times New Roman" w:cs="Times New Roman"/>
                <w:color w:val="000000"/>
                <w:sz w:val="24"/>
                <w:szCs w:val="24"/>
              </w:rPr>
              <w:t xml:space="preserve">Students will be provided with hands-on laboratory experiments designed to engage them with the concepts of science. </w:t>
            </w:r>
          </w:p>
        </w:tc>
      </w:tr>
      <w:tr w:rsidR="00055D7F" w14:paraId="3B3A4F4C" w14:textId="77777777">
        <w:trPr>
          <w:trHeight w:val="518"/>
        </w:trPr>
        <w:tc>
          <w:tcPr>
            <w:tcW w:w="13225" w:type="dxa"/>
            <w:gridSpan w:val="4"/>
            <w:shd w:val="clear" w:color="auto" w:fill="D9D9D9"/>
          </w:tcPr>
          <w:p w14:paraId="23D4F150" w14:textId="77777777" w:rsidR="00055D7F" w:rsidRDefault="00000000">
            <w:pPr>
              <w:jc w:val="both"/>
              <w:rPr>
                <w:color w:val="000000"/>
              </w:rPr>
            </w:pPr>
            <w:r>
              <w:rPr>
                <w:b/>
                <w:color w:val="000000"/>
              </w:rPr>
              <w:t xml:space="preserve">Possible Instructional Adjustments (Modifications /Accommodations/ Differentiation):  </w:t>
            </w:r>
            <w:r>
              <w:rPr>
                <w:i/>
                <w:color w:val="000000"/>
              </w:rPr>
              <w:t xml:space="preserve">How will the teacher provide multiple means for the following student groups to </w:t>
            </w:r>
            <w:r>
              <w:rPr>
                <w:b/>
                <w:i/>
                <w:color w:val="000000"/>
              </w:rPr>
              <w:t>ACCESS</w:t>
            </w:r>
            <w:r>
              <w:rPr>
                <w:i/>
                <w:color w:val="000000"/>
              </w:rPr>
              <w:t xml:space="preserve"> the content/skills being taught?</w:t>
            </w:r>
          </w:p>
        </w:tc>
      </w:tr>
      <w:tr w:rsidR="00055D7F" w14:paraId="5BF03696" w14:textId="77777777">
        <w:trPr>
          <w:trHeight w:val="259"/>
        </w:trPr>
        <w:tc>
          <w:tcPr>
            <w:tcW w:w="3775" w:type="dxa"/>
            <w:shd w:val="clear" w:color="auto" w:fill="D9D9D9"/>
          </w:tcPr>
          <w:p w14:paraId="4700EA28" w14:textId="77777777" w:rsidR="00055D7F" w:rsidRDefault="00000000">
            <w:pPr>
              <w:jc w:val="both"/>
              <w:rPr>
                <w:b/>
                <w:color w:val="000000"/>
              </w:rPr>
            </w:pPr>
            <w:r>
              <w:rPr>
                <w:b/>
                <w:color w:val="000000"/>
              </w:rPr>
              <w:t xml:space="preserve">Special Education Students </w:t>
            </w:r>
          </w:p>
        </w:tc>
        <w:tc>
          <w:tcPr>
            <w:tcW w:w="3510" w:type="dxa"/>
            <w:shd w:val="clear" w:color="auto" w:fill="D9D9D9"/>
          </w:tcPr>
          <w:p w14:paraId="0923C851" w14:textId="77777777" w:rsidR="00055D7F" w:rsidRDefault="00000000">
            <w:pPr>
              <w:jc w:val="both"/>
              <w:rPr>
                <w:b/>
                <w:color w:val="000000"/>
              </w:rPr>
            </w:pPr>
            <w:r>
              <w:rPr>
                <w:b/>
                <w:color w:val="000000"/>
              </w:rPr>
              <w:t>English Language Learners (ELLs)</w:t>
            </w:r>
          </w:p>
        </w:tc>
        <w:tc>
          <w:tcPr>
            <w:tcW w:w="2759" w:type="dxa"/>
            <w:shd w:val="clear" w:color="auto" w:fill="D9D9D9"/>
          </w:tcPr>
          <w:p w14:paraId="3CC87F5A" w14:textId="77777777" w:rsidR="00055D7F" w:rsidRDefault="00000000">
            <w:pPr>
              <w:jc w:val="both"/>
              <w:rPr>
                <w:b/>
                <w:color w:val="000000"/>
              </w:rPr>
            </w:pPr>
            <w:r>
              <w:rPr>
                <w:b/>
                <w:color w:val="000000"/>
              </w:rPr>
              <w:t>At-Risk Learners</w:t>
            </w:r>
          </w:p>
        </w:tc>
        <w:tc>
          <w:tcPr>
            <w:tcW w:w="3181" w:type="dxa"/>
            <w:shd w:val="clear" w:color="auto" w:fill="D9D9D9"/>
          </w:tcPr>
          <w:p w14:paraId="72CA74D0" w14:textId="77777777" w:rsidR="00055D7F" w:rsidRDefault="00000000">
            <w:pPr>
              <w:jc w:val="both"/>
              <w:rPr>
                <w:b/>
                <w:color w:val="000000"/>
              </w:rPr>
            </w:pPr>
            <w:r>
              <w:rPr>
                <w:b/>
                <w:color w:val="000000"/>
              </w:rPr>
              <w:t>Advanced Learners</w:t>
            </w:r>
          </w:p>
        </w:tc>
      </w:tr>
      <w:tr w:rsidR="00055D7F" w14:paraId="6A7D9D8C" w14:textId="77777777">
        <w:trPr>
          <w:trHeight w:val="518"/>
        </w:trPr>
        <w:tc>
          <w:tcPr>
            <w:tcW w:w="3775" w:type="dxa"/>
            <w:shd w:val="clear" w:color="auto" w:fill="auto"/>
          </w:tcPr>
          <w:p w14:paraId="296B0F68" w14:textId="77777777" w:rsidR="00055D7F" w:rsidRDefault="00000000">
            <w:pPr>
              <w:widowControl/>
              <w:numPr>
                <w:ilvl w:val="0"/>
                <w:numId w:val="6"/>
              </w:numPr>
              <w:pBdr>
                <w:top w:val="nil"/>
                <w:left w:val="nil"/>
                <w:bottom w:val="nil"/>
                <w:right w:val="nil"/>
                <w:between w:val="nil"/>
              </w:pBdr>
              <w:jc w:val="both"/>
              <w:rPr>
                <w:color w:val="000000"/>
              </w:rPr>
            </w:pPr>
            <w:r>
              <w:rPr>
                <w:rFonts w:ascii="Times New Roman" w:eastAsia="Times New Roman" w:hAnsi="Times New Roman" w:cs="Times New Roman"/>
                <w:color w:val="000000"/>
                <w:sz w:val="24"/>
                <w:szCs w:val="24"/>
              </w:rPr>
              <w:t>Students will be provided with guided-note sheets that will enable them to engage with direct instruction and organize their notes in a coherent manner more easily.</w:t>
            </w:r>
          </w:p>
          <w:p w14:paraId="0B3AC660" w14:textId="77777777" w:rsidR="00055D7F" w:rsidRDefault="00000000">
            <w:pPr>
              <w:widowControl/>
              <w:numPr>
                <w:ilvl w:val="0"/>
                <w:numId w:val="6"/>
              </w:numPr>
              <w:pBdr>
                <w:top w:val="nil"/>
                <w:left w:val="nil"/>
                <w:bottom w:val="nil"/>
                <w:right w:val="nil"/>
                <w:between w:val="nil"/>
              </w:pBdr>
              <w:jc w:val="both"/>
              <w:rPr>
                <w:color w:val="000000"/>
              </w:rPr>
            </w:pPr>
            <w:r>
              <w:rPr>
                <w:rFonts w:ascii="Times New Roman" w:eastAsia="Times New Roman" w:hAnsi="Times New Roman" w:cs="Times New Roman"/>
                <w:color w:val="000000"/>
                <w:sz w:val="24"/>
                <w:szCs w:val="24"/>
              </w:rPr>
              <w:t xml:space="preserve">Students will be able to access all class notes, guided note sheets, and activities on Schoology. </w:t>
            </w:r>
          </w:p>
          <w:p w14:paraId="68D91030" w14:textId="77777777" w:rsidR="00055D7F" w:rsidRDefault="00000000">
            <w:pPr>
              <w:widowControl/>
              <w:numPr>
                <w:ilvl w:val="0"/>
                <w:numId w:val="6"/>
              </w:numPr>
              <w:pBdr>
                <w:top w:val="nil"/>
                <w:left w:val="nil"/>
                <w:bottom w:val="nil"/>
                <w:right w:val="nil"/>
                <w:between w:val="nil"/>
              </w:pBdr>
              <w:jc w:val="both"/>
              <w:rPr>
                <w:color w:val="000000"/>
              </w:rPr>
            </w:pPr>
            <w:r>
              <w:rPr>
                <w:rFonts w:ascii="Times New Roman" w:eastAsia="Times New Roman" w:hAnsi="Times New Roman" w:cs="Times New Roman"/>
                <w:color w:val="000000"/>
                <w:sz w:val="24"/>
                <w:szCs w:val="24"/>
              </w:rPr>
              <w:t>Students will be taught organizational skills that enable them to recall classroom materials more easily for reference in class.</w:t>
            </w:r>
          </w:p>
        </w:tc>
        <w:tc>
          <w:tcPr>
            <w:tcW w:w="3510" w:type="dxa"/>
            <w:shd w:val="clear" w:color="auto" w:fill="auto"/>
          </w:tcPr>
          <w:p w14:paraId="6A4EEDEE" w14:textId="77777777" w:rsidR="00055D7F" w:rsidRDefault="00000000">
            <w:pPr>
              <w:widowControl/>
              <w:numPr>
                <w:ilvl w:val="0"/>
                <w:numId w:val="6"/>
              </w:numPr>
              <w:pBdr>
                <w:top w:val="nil"/>
                <w:left w:val="nil"/>
                <w:bottom w:val="nil"/>
                <w:right w:val="nil"/>
                <w:between w:val="nil"/>
              </w:pBdr>
              <w:jc w:val="both"/>
              <w:rPr>
                <w:color w:val="000000"/>
              </w:rPr>
            </w:pPr>
            <w:r>
              <w:rPr>
                <w:rFonts w:ascii="Times New Roman" w:eastAsia="Times New Roman" w:hAnsi="Times New Roman" w:cs="Times New Roman"/>
                <w:color w:val="000000"/>
                <w:sz w:val="24"/>
                <w:szCs w:val="24"/>
              </w:rPr>
              <w:t>Students will be able to access all materials from class in digital format on Schoology, enabling them to have easy access to translated forms of course materials.</w:t>
            </w:r>
          </w:p>
          <w:p w14:paraId="710AC443" w14:textId="77777777" w:rsidR="00055D7F" w:rsidRDefault="00000000">
            <w:pPr>
              <w:widowControl/>
              <w:numPr>
                <w:ilvl w:val="0"/>
                <w:numId w:val="6"/>
              </w:numPr>
              <w:pBdr>
                <w:top w:val="nil"/>
                <w:left w:val="nil"/>
                <w:bottom w:val="nil"/>
                <w:right w:val="nil"/>
                <w:between w:val="nil"/>
              </w:pBdr>
              <w:jc w:val="both"/>
              <w:rPr>
                <w:color w:val="000000"/>
              </w:rPr>
            </w:pPr>
            <w:r>
              <w:rPr>
                <w:rFonts w:ascii="Times New Roman" w:eastAsia="Times New Roman" w:hAnsi="Times New Roman" w:cs="Times New Roman"/>
                <w:color w:val="000000"/>
                <w:sz w:val="24"/>
                <w:szCs w:val="24"/>
              </w:rPr>
              <w:t>Students will be provided with additional online physics resources that will assist them with understanding English.</w:t>
            </w:r>
          </w:p>
          <w:p w14:paraId="45182165" w14:textId="77777777" w:rsidR="00055D7F" w:rsidRDefault="00000000">
            <w:pPr>
              <w:widowControl/>
              <w:pBdr>
                <w:top w:val="nil"/>
                <w:left w:val="nil"/>
                <w:bottom w:val="nil"/>
                <w:right w:val="nil"/>
                <w:between w:val="nil"/>
              </w:pBdr>
              <w:ind w:left="36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p>
          <w:p w14:paraId="49C5FEA0" w14:textId="77777777" w:rsidR="00055D7F" w:rsidRDefault="00055D7F">
            <w:pPr>
              <w:widowControl/>
              <w:pBdr>
                <w:top w:val="nil"/>
                <w:left w:val="nil"/>
                <w:bottom w:val="nil"/>
                <w:right w:val="nil"/>
                <w:between w:val="nil"/>
              </w:pBdr>
              <w:ind w:left="360"/>
              <w:jc w:val="both"/>
              <w:rPr>
                <w:rFonts w:ascii="Times New Roman" w:eastAsia="Times New Roman" w:hAnsi="Times New Roman" w:cs="Times New Roman"/>
                <w:color w:val="000000"/>
                <w:sz w:val="24"/>
                <w:szCs w:val="24"/>
              </w:rPr>
            </w:pPr>
          </w:p>
        </w:tc>
        <w:tc>
          <w:tcPr>
            <w:tcW w:w="2759" w:type="dxa"/>
            <w:shd w:val="clear" w:color="auto" w:fill="auto"/>
          </w:tcPr>
          <w:p w14:paraId="4BC61F49" w14:textId="77777777" w:rsidR="00055D7F" w:rsidRDefault="00000000">
            <w:pPr>
              <w:widowControl/>
              <w:numPr>
                <w:ilvl w:val="0"/>
                <w:numId w:val="6"/>
              </w:numPr>
              <w:pBdr>
                <w:top w:val="nil"/>
                <w:left w:val="nil"/>
                <w:bottom w:val="nil"/>
                <w:right w:val="nil"/>
                <w:between w:val="nil"/>
              </w:pBdr>
              <w:jc w:val="both"/>
              <w:rPr>
                <w:color w:val="000000"/>
              </w:rPr>
            </w:pPr>
            <w:r>
              <w:rPr>
                <w:rFonts w:ascii="Times New Roman" w:eastAsia="Times New Roman" w:hAnsi="Times New Roman" w:cs="Times New Roman"/>
                <w:color w:val="000000"/>
                <w:sz w:val="24"/>
                <w:szCs w:val="24"/>
              </w:rPr>
              <w:t>At risk learners will be able to consistently engage with course materials on Schoology in the case that they are truant or facing some external circumstances preventing them from attending school daily.</w:t>
            </w:r>
          </w:p>
          <w:p w14:paraId="0AAB0139" w14:textId="77777777" w:rsidR="00055D7F" w:rsidRDefault="00055D7F">
            <w:pPr>
              <w:jc w:val="both"/>
              <w:rPr>
                <w:color w:val="000000"/>
              </w:rPr>
            </w:pPr>
          </w:p>
        </w:tc>
        <w:tc>
          <w:tcPr>
            <w:tcW w:w="3181" w:type="dxa"/>
            <w:shd w:val="clear" w:color="auto" w:fill="auto"/>
          </w:tcPr>
          <w:p w14:paraId="5D5AA90B" w14:textId="77777777" w:rsidR="00055D7F" w:rsidRDefault="00000000">
            <w:pPr>
              <w:widowControl/>
              <w:numPr>
                <w:ilvl w:val="0"/>
                <w:numId w:val="6"/>
              </w:numPr>
              <w:pBdr>
                <w:top w:val="nil"/>
                <w:left w:val="nil"/>
                <w:bottom w:val="nil"/>
                <w:right w:val="nil"/>
                <w:between w:val="nil"/>
              </w:pBdr>
              <w:jc w:val="both"/>
              <w:rPr>
                <w:color w:val="000000"/>
              </w:rPr>
            </w:pPr>
            <w:r>
              <w:rPr>
                <w:rFonts w:ascii="Times New Roman" w:eastAsia="Times New Roman" w:hAnsi="Times New Roman" w:cs="Times New Roman"/>
                <w:color w:val="000000"/>
                <w:sz w:val="24"/>
                <w:szCs w:val="24"/>
              </w:rPr>
              <w:t>Students will be provided with all the same material access as other student groups.</w:t>
            </w:r>
          </w:p>
          <w:p w14:paraId="7A13F3D1" w14:textId="77777777" w:rsidR="00055D7F" w:rsidRDefault="00000000">
            <w:pPr>
              <w:widowControl/>
              <w:numPr>
                <w:ilvl w:val="0"/>
                <w:numId w:val="6"/>
              </w:numPr>
              <w:pBdr>
                <w:top w:val="nil"/>
                <w:left w:val="nil"/>
                <w:bottom w:val="nil"/>
                <w:right w:val="nil"/>
                <w:between w:val="nil"/>
              </w:pBdr>
              <w:jc w:val="both"/>
              <w:rPr>
                <w:color w:val="000000"/>
              </w:rPr>
            </w:pPr>
            <w:r>
              <w:rPr>
                <w:rFonts w:ascii="Times New Roman" w:eastAsia="Times New Roman" w:hAnsi="Times New Roman" w:cs="Times New Roman"/>
                <w:color w:val="000000"/>
                <w:sz w:val="24"/>
                <w:szCs w:val="24"/>
              </w:rPr>
              <w:t>Students will be provided with additional enrichment activities/assignments that will enable them to have access to more depth and breadth of content.</w:t>
            </w:r>
          </w:p>
        </w:tc>
      </w:tr>
    </w:tbl>
    <w:p w14:paraId="7011F12D" w14:textId="77777777" w:rsidR="00055D7F" w:rsidRDefault="00055D7F">
      <w:pPr>
        <w:jc w:val="both"/>
        <w:rPr>
          <w:sz w:val="2"/>
          <w:szCs w:val="2"/>
        </w:rPr>
      </w:pPr>
    </w:p>
    <w:tbl>
      <w:tblPr>
        <w:tblStyle w:val="af0"/>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207"/>
      </w:tblGrid>
      <w:tr w:rsidR="00055D7F" w14:paraId="6B995123" w14:textId="77777777">
        <w:trPr>
          <w:trHeight w:val="304"/>
          <w:tblHeader/>
        </w:trPr>
        <w:tc>
          <w:tcPr>
            <w:tcW w:w="13207" w:type="dxa"/>
            <w:shd w:val="clear" w:color="auto" w:fill="D9D9D9"/>
          </w:tcPr>
          <w:p w14:paraId="7B5E4C12" w14:textId="77777777" w:rsidR="00055D7F" w:rsidRDefault="00000000">
            <w:r>
              <w:rPr>
                <w:b/>
              </w:rPr>
              <w:t xml:space="preserve">Unit Vocabulary:  </w:t>
            </w:r>
          </w:p>
        </w:tc>
      </w:tr>
      <w:tr w:rsidR="00055D7F" w14:paraId="739C8F96" w14:textId="77777777">
        <w:trPr>
          <w:trHeight w:val="1171"/>
        </w:trPr>
        <w:tc>
          <w:tcPr>
            <w:tcW w:w="13207" w:type="dxa"/>
          </w:tcPr>
          <w:p w14:paraId="73CA9CA1" w14:textId="77777777" w:rsidR="00055D7F" w:rsidRDefault="00000000">
            <w:r>
              <w:rPr>
                <w:b/>
              </w:rPr>
              <w:t xml:space="preserve">Essential:  </w:t>
            </w:r>
            <w:r>
              <w:t>energy, law of conservation of energy, kinetic, potential, thermal, energy transfer, conduction, convection, radiation, renewable energy, non-renewable energy</w:t>
            </w:r>
          </w:p>
          <w:p w14:paraId="3EE7C280" w14:textId="77777777" w:rsidR="00055D7F" w:rsidRDefault="00055D7F"/>
          <w:p w14:paraId="5C1D85A2" w14:textId="77777777" w:rsidR="00055D7F" w:rsidRDefault="00000000">
            <w:r>
              <w:rPr>
                <w:b/>
              </w:rPr>
              <w:t>Non-Essential:  N/A</w:t>
            </w:r>
          </w:p>
        </w:tc>
      </w:tr>
    </w:tbl>
    <w:p w14:paraId="583D515F" w14:textId="77777777" w:rsidR="00055D7F" w:rsidRDefault="00055D7F">
      <w:pPr>
        <w:jc w:val="both"/>
        <w:rPr>
          <w:sz w:val="4"/>
          <w:szCs w:val="4"/>
        </w:rPr>
      </w:pPr>
    </w:p>
    <w:tbl>
      <w:tblPr>
        <w:tblStyle w:val="af1"/>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01"/>
        <w:gridCol w:w="2976"/>
        <w:gridCol w:w="2880"/>
        <w:gridCol w:w="4050"/>
      </w:tblGrid>
      <w:tr w:rsidR="00055D7F" w14:paraId="4AA22616" w14:textId="77777777">
        <w:trPr>
          <w:trHeight w:val="799"/>
          <w:tblHeader/>
        </w:trPr>
        <w:tc>
          <w:tcPr>
            <w:tcW w:w="3301" w:type="dxa"/>
            <w:shd w:val="clear" w:color="auto" w:fill="D9D9D9"/>
          </w:tcPr>
          <w:p w14:paraId="4367884C" w14:textId="77777777" w:rsidR="00055D7F" w:rsidRDefault="00000000">
            <w:pPr>
              <w:rPr>
                <w:b/>
              </w:rPr>
            </w:pPr>
            <w:r>
              <w:rPr>
                <w:b/>
              </w:rPr>
              <w:t xml:space="preserve">Interdisciplinary Connections &amp; Career Ready Practices (Note Applicable Standards): </w:t>
            </w:r>
          </w:p>
        </w:tc>
        <w:tc>
          <w:tcPr>
            <w:tcW w:w="2976" w:type="dxa"/>
            <w:shd w:val="clear" w:color="auto" w:fill="D9D9D9"/>
          </w:tcPr>
          <w:p w14:paraId="75E49CD4" w14:textId="77777777" w:rsidR="00055D7F" w:rsidRDefault="00000000">
            <w:pPr>
              <w:rPr>
                <w:b/>
              </w:rPr>
            </w:pPr>
            <w:r>
              <w:rPr>
                <w:b/>
              </w:rPr>
              <w:t>Integration of Technology:</w:t>
            </w:r>
          </w:p>
          <w:p w14:paraId="5E616D52" w14:textId="77777777" w:rsidR="00055D7F" w:rsidRDefault="00055D7F">
            <w:pPr>
              <w:rPr>
                <w:i/>
              </w:rPr>
            </w:pPr>
          </w:p>
        </w:tc>
        <w:tc>
          <w:tcPr>
            <w:tcW w:w="2880" w:type="dxa"/>
            <w:shd w:val="clear" w:color="auto" w:fill="D9D9D9"/>
          </w:tcPr>
          <w:p w14:paraId="5AABC9D0" w14:textId="77777777" w:rsidR="00055D7F" w:rsidRDefault="00000000">
            <w:r>
              <w:rPr>
                <w:b/>
              </w:rPr>
              <w:t>21</w:t>
            </w:r>
            <w:r>
              <w:rPr>
                <w:b/>
                <w:vertAlign w:val="superscript"/>
              </w:rPr>
              <w:t>st</w:t>
            </w:r>
            <w:r>
              <w:rPr>
                <w:b/>
              </w:rPr>
              <w:t xml:space="preserve"> Century Themes: </w:t>
            </w:r>
          </w:p>
          <w:p w14:paraId="0B6A2767" w14:textId="77777777" w:rsidR="00055D7F" w:rsidRDefault="00055D7F">
            <w:pPr>
              <w:rPr>
                <w:i/>
              </w:rPr>
            </w:pPr>
          </w:p>
        </w:tc>
        <w:tc>
          <w:tcPr>
            <w:tcW w:w="4050" w:type="dxa"/>
            <w:shd w:val="clear" w:color="auto" w:fill="D9D9D9"/>
          </w:tcPr>
          <w:p w14:paraId="0276510B" w14:textId="77777777" w:rsidR="00055D7F" w:rsidRDefault="00000000">
            <w:pPr>
              <w:rPr>
                <w:b/>
              </w:rPr>
            </w:pPr>
            <w:r>
              <w:rPr>
                <w:b/>
              </w:rPr>
              <w:t>21</w:t>
            </w:r>
            <w:r>
              <w:rPr>
                <w:b/>
                <w:vertAlign w:val="superscript"/>
              </w:rPr>
              <w:t>st</w:t>
            </w:r>
            <w:r>
              <w:rPr>
                <w:b/>
              </w:rPr>
              <w:t xml:space="preserve"> Century Skills: </w:t>
            </w:r>
          </w:p>
          <w:p w14:paraId="100FD66F" w14:textId="77777777" w:rsidR="00055D7F" w:rsidRDefault="00055D7F">
            <w:pPr>
              <w:rPr>
                <w:b/>
                <w:i/>
              </w:rPr>
            </w:pPr>
          </w:p>
        </w:tc>
      </w:tr>
      <w:tr w:rsidR="00055D7F" w14:paraId="057C20C4" w14:textId="77777777">
        <w:trPr>
          <w:trHeight w:val="4770"/>
        </w:trPr>
        <w:tc>
          <w:tcPr>
            <w:tcW w:w="3301" w:type="dxa"/>
          </w:tcPr>
          <w:p w14:paraId="499BE897" w14:textId="77777777" w:rsidR="00055D7F" w:rsidRDefault="00000000">
            <w:pPr>
              <w:numPr>
                <w:ilvl w:val="0"/>
                <w:numId w:val="8"/>
              </w:numPr>
              <w:spacing w:after="150"/>
              <w:ind w:left="0"/>
            </w:pPr>
            <w:r>
              <w:rPr>
                <w:b/>
                <w:sz w:val="21"/>
                <w:szCs w:val="21"/>
              </w:rPr>
              <w:t>E/LA:</w:t>
            </w:r>
            <w:r>
              <w:rPr>
                <w:sz w:val="21"/>
                <w:szCs w:val="21"/>
              </w:rPr>
              <w:t xml:space="preserve"> RST.11-12.1, RST.11-12.7, WHST.11-12.7, WHST.11-12.8, WHST.11-12.9</w:t>
            </w:r>
          </w:p>
          <w:p w14:paraId="7D36D772" w14:textId="77777777" w:rsidR="00055D7F" w:rsidRDefault="00000000">
            <w:pPr>
              <w:numPr>
                <w:ilvl w:val="0"/>
                <w:numId w:val="8"/>
              </w:numPr>
              <w:spacing w:after="150"/>
              <w:ind w:left="0"/>
            </w:pPr>
            <w:r>
              <w:rPr>
                <w:b/>
                <w:sz w:val="21"/>
                <w:szCs w:val="21"/>
              </w:rPr>
              <w:t>Mathematics:</w:t>
            </w:r>
            <w:r>
              <w:rPr>
                <w:sz w:val="21"/>
                <w:szCs w:val="21"/>
              </w:rPr>
              <w:t xml:space="preserve"> HSA-CED.A.1, HSA-CED.A.2, HSA-CED.A.4, HSA-SSE.A.1, HSA-SSE.B.3, HSF-IF.C.7, HSN-Q.A.1, HSN-Q.A.2, HSN-Q.A.3, HSS-ID.A.1, MP.2, MP.4</w:t>
            </w:r>
          </w:p>
        </w:tc>
        <w:tc>
          <w:tcPr>
            <w:tcW w:w="2976" w:type="dxa"/>
          </w:tcPr>
          <w:p w14:paraId="3BF43483" w14:textId="77777777" w:rsidR="00055D7F" w:rsidRDefault="00000000">
            <w:pPr>
              <w:jc w:val="both"/>
              <w:rPr>
                <w:sz w:val="21"/>
                <w:szCs w:val="21"/>
              </w:rPr>
            </w:pPr>
            <w:r>
              <w:rPr>
                <w:sz w:val="21"/>
                <w:szCs w:val="21"/>
              </w:rPr>
              <w:t>Substitution: Students submit responses to some written assignments on Schoology.</w:t>
            </w:r>
          </w:p>
          <w:p w14:paraId="228F686C" w14:textId="77777777" w:rsidR="00055D7F" w:rsidRDefault="00055D7F">
            <w:pPr>
              <w:jc w:val="both"/>
              <w:rPr>
                <w:sz w:val="21"/>
                <w:szCs w:val="21"/>
              </w:rPr>
            </w:pPr>
          </w:p>
          <w:p w14:paraId="72A5C11C" w14:textId="77777777" w:rsidR="00055D7F" w:rsidRDefault="00000000">
            <w:pPr>
              <w:jc w:val="both"/>
              <w:rPr>
                <w:sz w:val="21"/>
                <w:szCs w:val="21"/>
              </w:rPr>
            </w:pPr>
            <w:r>
              <w:rPr>
                <w:sz w:val="21"/>
                <w:szCs w:val="21"/>
              </w:rPr>
              <w:t>Augmentation: Students explore concepts using computer simulations.</w:t>
            </w:r>
          </w:p>
          <w:p w14:paraId="5BEE531F" w14:textId="77777777" w:rsidR="00055D7F" w:rsidRDefault="00055D7F">
            <w:pPr>
              <w:jc w:val="both"/>
              <w:rPr>
                <w:sz w:val="21"/>
                <w:szCs w:val="21"/>
              </w:rPr>
            </w:pPr>
          </w:p>
          <w:p w14:paraId="60F7A127" w14:textId="77777777" w:rsidR="00055D7F" w:rsidRDefault="00000000">
            <w:pPr>
              <w:jc w:val="both"/>
              <w:rPr>
                <w:sz w:val="21"/>
                <w:szCs w:val="21"/>
              </w:rPr>
            </w:pPr>
            <w:r>
              <w:rPr>
                <w:sz w:val="21"/>
                <w:szCs w:val="21"/>
              </w:rPr>
              <w:t xml:space="preserve">Modification/Redefinition: </w:t>
            </w:r>
          </w:p>
          <w:p w14:paraId="16EE4DA8" w14:textId="77777777" w:rsidR="00055D7F" w:rsidRDefault="00055D7F">
            <w:pPr>
              <w:jc w:val="both"/>
              <w:rPr>
                <w:sz w:val="21"/>
                <w:szCs w:val="21"/>
              </w:rPr>
            </w:pPr>
          </w:p>
          <w:p w14:paraId="4F25DC81" w14:textId="77777777" w:rsidR="00055D7F" w:rsidRDefault="00055D7F">
            <w:pPr>
              <w:jc w:val="both"/>
              <w:rPr>
                <w:sz w:val="21"/>
                <w:szCs w:val="21"/>
              </w:rPr>
            </w:pPr>
          </w:p>
          <w:p w14:paraId="7A891CB9" w14:textId="77777777" w:rsidR="00055D7F" w:rsidRDefault="00055D7F">
            <w:pPr>
              <w:spacing w:before="280"/>
              <w:rPr>
                <w:sz w:val="21"/>
                <w:szCs w:val="21"/>
              </w:rPr>
            </w:pPr>
          </w:p>
        </w:tc>
        <w:tc>
          <w:tcPr>
            <w:tcW w:w="2880" w:type="dxa"/>
          </w:tcPr>
          <w:p w14:paraId="791FD991" w14:textId="77777777" w:rsidR="00055D7F" w:rsidRDefault="00000000">
            <w:pPr>
              <w:spacing w:line="480" w:lineRule="auto"/>
              <w:rPr>
                <w:sz w:val="21"/>
                <w:szCs w:val="21"/>
              </w:rPr>
            </w:pPr>
            <w:r>
              <w:rPr>
                <w:rFonts w:ascii="MS Gothic" w:eastAsia="MS Gothic" w:hAnsi="MS Gothic" w:cs="MS Gothic"/>
                <w:sz w:val="21"/>
                <w:szCs w:val="21"/>
              </w:rPr>
              <w:t>☒</w:t>
            </w:r>
            <w:r>
              <w:rPr>
                <w:sz w:val="21"/>
                <w:szCs w:val="21"/>
              </w:rPr>
              <w:t xml:space="preserve"> Global Awareness</w:t>
            </w:r>
          </w:p>
          <w:p w14:paraId="55EA9353" w14:textId="77777777" w:rsidR="00055D7F" w:rsidRDefault="00055D7F">
            <w:pPr>
              <w:rPr>
                <w:i/>
                <w:sz w:val="21"/>
                <w:szCs w:val="21"/>
              </w:rPr>
            </w:pPr>
          </w:p>
          <w:p w14:paraId="2322B68A" w14:textId="77777777" w:rsidR="00055D7F" w:rsidRDefault="00000000">
            <w:pPr>
              <w:spacing w:line="480" w:lineRule="auto"/>
              <w:rPr>
                <w:sz w:val="21"/>
                <w:szCs w:val="21"/>
              </w:rPr>
            </w:pPr>
            <w:r>
              <w:rPr>
                <w:rFonts w:ascii="MS Gothic" w:eastAsia="MS Gothic" w:hAnsi="MS Gothic" w:cs="MS Gothic"/>
                <w:sz w:val="21"/>
                <w:szCs w:val="21"/>
              </w:rPr>
              <w:t>☐</w:t>
            </w:r>
            <w:r>
              <w:rPr>
                <w:sz w:val="21"/>
                <w:szCs w:val="21"/>
              </w:rPr>
              <w:t xml:space="preserve"> Civic Literacy</w:t>
            </w:r>
          </w:p>
          <w:p w14:paraId="05C18861" w14:textId="77777777" w:rsidR="00055D7F" w:rsidRDefault="00000000">
            <w:pPr>
              <w:rPr>
                <w:sz w:val="21"/>
                <w:szCs w:val="21"/>
              </w:rPr>
            </w:pPr>
            <w:r>
              <w:rPr>
                <w:rFonts w:ascii="MS Gothic" w:eastAsia="MS Gothic" w:hAnsi="MS Gothic" w:cs="MS Gothic"/>
                <w:sz w:val="21"/>
                <w:szCs w:val="21"/>
              </w:rPr>
              <w:t>☐</w:t>
            </w:r>
            <w:r>
              <w:rPr>
                <w:sz w:val="21"/>
                <w:szCs w:val="21"/>
              </w:rPr>
              <w:t xml:space="preserve"> Financial, Economic, Business, &amp; Entrepreneurial Literacy</w:t>
            </w:r>
          </w:p>
          <w:p w14:paraId="6C99A636" w14:textId="77777777" w:rsidR="00055D7F" w:rsidRDefault="00055D7F">
            <w:pPr>
              <w:rPr>
                <w:sz w:val="21"/>
                <w:szCs w:val="21"/>
              </w:rPr>
            </w:pPr>
          </w:p>
          <w:p w14:paraId="5D8A4F90" w14:textId="77777777" w:rsidR="00055D7F" w:rsidRDefault="00000000">
            <w:pPr>
              <w:spacing w:line="480" w:lineRule="auto"/>
              <w:rPr>
                <w:sz w:val="21"/>
                <w:szCs w:val="21"/>
              </w:rPr>
            </w:pPr>
            <w:r>
              <w:rPr>
                <w:rFonts w:ascii="MS Gothic" w:eastAsia="MS Gothic" w:hAnsi="MS Gothic" w:cs="MS Gothic"/>
                <w:sz w:val="21"/>
                <w:szCs w:val="21"/>
              </w:rPr>
              <w:t>☒</w:t>
            </w:r>
            <w:r>
              <w:rPr>
                <w:sz w:val="21"/>
                <w:szCs w:val="21"/>
              </w:rPr>
              <w:t xml:space="preserve"> Health Literacy</w:t>
            </w:r>
          </w:p>
          <w:p w14:paraId="1E1B4186" w14:textId="77777777" w:rsidR="00055D7F" w:rsidRDefault="00055D7F">
            <w:pPr>
              <w:jc w:val="both"/>
              <w:rPr>
                <w:sz w:val="21"/>
                <w:szCs w:val="21"/>
              </w:rPr>
            </w:pPr>
          </w:p>
          <w:p w14:paraId="16AD6EF9" w14:textId="77777777" w:rsidR="00055D7F" w:rsidRDefault="00055D7F">
            <w:pPr>
              <w:jc w:val="both"/>
              <w:rPr>
                <w:sz w:val="21"/>
                <w:szCs w:val="21"/>
              </w:rPr>
            </w:pPr>
          </w:p>
          <w:p w14:paraId="16871044" w14:textId="77777777" w:rsidR="00055D7F" w:rsidRDefault="00055D7F">
            <w:pPr>
              <w:jc w:val="both"/>
              <w:rPr>
                <w:b/>
                <w:sz w:val="21"/>
                <w:szCs w:val="21"/>
              </w:rPr>
            </w:pPr>
          </w:p>
          <w:p w14:paraId="5687B0F5" w14:textId="77777777" w:rsidR="00055D7F" w:rsidRDefault="00055D7F">
            <w:pPr>
              <w:jc w:val="both"/>
              <w:rPr>
                <w:b/>
                <w:sz w:val="21"/>
                <w:szCs w:val="21"/>
              </w:rPr>
            </w:pPr>
          </w:p>
          <w:p w14:paraId="2E9C7FF2" w14:textId="77777777" w:rsidR="00055D7F" w:rsidRDefault="00055D7F">
            <w:pPr>
              <w:jc w:val="both"/>
              <w:rPr>
                <w:b/>
                <w:sz w:val="21"/>
                <w:szCs w:val="21"/>
              </w:rPr>
            </w:pPr>
          </w:p>
        </w:tc>
        <w:tc>
          <w:tcPr>
            <w:tcW w:w="4050" w:type="dxa"/>
          </w:tcPr>
          <w:p w14:paraId="44E531B1" w14:textId="77777777" w:rsidR="00055D7F" w:rsidRDefault="00000000">
            <w:pPr>
              <w:spacing w:line="480" w:lineRule="auto"/>
              <w:rPr>
                <w:sz w:val="21"/>
                <w:szCs w:val="21"/>
              </w:rPr>
            </w:pPr>
            <w:r>
              <w:rPr>
                <w:rFonts w:ascii="MS Gothic" w:eastAsia="MS Gothic" w:hAnsi="MS Gothic" w:cs="MS Gothic"/>
                <w:sz w:val="21"/>
                <w:szCs w:val="21"/>
              </w:rPr>
              <w:t>☐</w:t>
            </w:r>
            <w:r>
              <w:rPr>
                <w:sz w:val="21"/>
                <w:szCs w:val="21"/>
              </w:rPr>
              <w:t xml:space="preserve"> Creativity &amp; Innovation</w:t>
            </w:r>
          </w:p>
          <w:p w14:paraId="27B037C8" w14:textId="77777777" w:rsidR="00055D7F" w:rsidRDefault="00000000">
            <w:pPr>
              <w:spacing w:line="480" w:lineRule="auto"/>
              <w:rPr>
                <w:sz w:val="21"/>
                <w:szCs w:val="21"/>
              </w:rPr>
            </w:pPr>
            <w:r>
              <w:rPr>
                <w:rFonts w:ascii="MS Gothic" w:eastAsia="MS Gothic" w:hAnsi="MS Gothic" w:cs="MS Gothic"/>
                <w:sz w:val="21"/>
                <w:szCs w:val="21"/>
              </w:rPr>
              <w:t>☐</w:t>
            </w:r>
            <w:r>
              <w:rPr>
                <w:sz w:val="21"/>
                <w:szCs w:val="21"/>
              </w:rPr>
              <w:t xml:space="preserve"> Media Literacy</w:t>
            </w:r>
          </w:p>
          <w:p w14:paraId="2E58BD63" w14:textId="77777777" w:rsidR="00055D7F" w:rsidRDefault="00000000">
            <w:pPr>
              <w:rPr>
                <w:sz w:val="21"/>
                <w:szCs w:val="21"/>
              </w:rPr>
            </w:pPr>
            <w:r>
              <w:rPr>
                <w:rFonts w:ascii="MS Gothic" w:eastAsia="MS Gothic" w:hAnsi="MS Gothic" w:cs="MS Gothic"/>
                <w:sz w:val="21"/>
                <w:szCs w:val="21"/>
              </w:rPr>
              <w:t>☐</w:t>
            </w:r>
            <w:r>
              <w:rPr>
                <w:sz w:val="21"/>
                <w:szCs w:val="21"/>
              </w:rPr>
              <w:t xml:space="preserve"> Critical Thinking &amp; Problem Solving</w:t>
            </w:r>
          </w:p>
          <w:p w14:paraId="1D664E9E" w14:textId="77777777" w:rsidR="00055D7F" w:rsidRDefault="00055D7F">
            <w:pPr>
              <w:rPr>
                <w:sz w:val="21"/>
                <w:szCs w:val="21"/>
              </w:rPr>
            </w:pPr>
          </w:p>
          <w:p w14:paraId="78E2BA18" w14:textId="77777777" w:rsidR="00055D7F" w:rsidRDefault="00000000">
            <w:pPr>
              <w:rPr>
                <w:sz w:val="21"/>
                <w:szCs w:val="21"/>
              </w:rPr>
            </w:pPr>
            <w:r>
              <w:rPr>
                <w:rFonts w:ascii="MS Gothic" w:eastAsia="MS Gothic" w:hAnsi="MS Gothic" w:cs="MS Gothic"/>
                <w:sz w:val="21"/>
                <w:szCs w:val="21"/>
              </w:rPr>
              <w:t>☐</w:t>
            </w:r>
            <w:r>
              <w:rPr>
                <w:sz w:val="21"/>
                <w:szCs w:val="21"/>
              </w:rPr>
              <w:t xml:space="preserve"> Life and Career Skills </w:t>
            </w:r>
            <w:r>
              <w:rPr>
                <w:i/>
                <w:sz w:val="21"/>
                <w:szCs w:val="21"/>
              </w:rPr>
              <w:t xml:space="preserve">(flexibility, initiative, cross-cultural skills, productivity, leadership, etc.) </w:t>
            </w:r>
          </w:p>
          <w:p w14:paraId="2D0A1B7D" w14:textId="77777777" w:rsidR="00055D7F" w:rsidRDefault="00055D7F">
            <w:pPr>
              <w:rPr>
                <w:sz w:val="21"/>
                <w:szCs w:val="21"/>
              </w:rPr>
            </w:pPr>
          </w:p>
          <w:p w14:paraId="77CD4C1F" w14:textId="77777777" w:rsidR="00055D7F" w:rsidRDefault="00000000">
            <w:pPr>
              <w:rPr>
                <w:sz w:val="21"/>
                <w:szCs w:val="21"/>
              </w:rPr>
            </w:pPr>
            <w:r>
              <w:rPr>
                <w:rFonts w:ascii="MS Gothic" w:eastAsia="MS Gothic" w:hAnsi="MS Gothic" w:cs="MS Gothic"/>
                <w:sz w:val="21"/>
                <w:szCs w:val="21"/>
              </w:rPr>
              <w:t>☒</w:t>
            </w:r>
            <w:r>
              <w:rPr>
                <w:sz w:val="21"/>
                <w:szCs w:val="21"/>
              </w:rPr>
              <w:t>Information &amp; Communication Technologies Literacy</w:t>
            </w:r>
          </w:p>
          <w:p w14:paraId="19EE2691" w14:textId="77777777" w:rsidR="00055D7F" w:rsidRDefault="00055D7F">
            <w:pPr>
              <w:rPr>
                <w:sz w:val="21"/>
                <w:szCs w:val="21"/>
              </w:rPr>
            </w:pPr>
          </w:p>
          <w:p w14:paraId="604A5254" w14:textId="77777777" w:rsidR="00055D7F" w:rsidRDefault="00000000">
            <w:pPr>
              <w:rPr>
                <w:sz w:val="21"/>
                <w:szCs w:val="21"/>
              </w:rPr>
            </w:pPr>
            <w:r>
              <w:rPr>
                <w:rFonts w:ascii="MS Gothic" w:eastAsia="MS Gothic" w:hAnsi="MS Gothic" w:cs="MS Gothic"/>
                <w:sz w:val="21"/>
                <w:szCs w:val="21"/>
              </w:rPr>
              <w:t>☒</w:t>
            </w:r>
            <w:r>
              <w:rPr>
                <w:sz w:val="21"/>
                <w:szCs w:val="21"/>
              </w:rPr>
              <w:t xml:space="preserve"> Communication &amp; Collaboration</w:t>
            </w:r>
          </w:p>
          <w:p w14:paraId="1E454F90" w14:textId="77777777" w:rsidR="00055D7F" w:rsidRDefault="00000000">
            <w:pPr>
              <w:rPr>
                <w:i/>
                <w:sz w:val="21"/>
                <w:szCs w:val="21"/>
              </w:rPr>
            </w:pPr>
            <w:r>
              <w:rPr>
                <w:i/>
                <w:sz w:val="21"/>
                <w:szCs w:val="21"/>
              </w:rPr>
              <w:t>Students work together on energy labs and generate class wide data sets.</w:t>
            </w:r>
          </w:p>
          <w:p w14:paraId="640A0221" w14:textId="77777777" w:rsidR="00055D7F" w:rsidRDefault="00055D7F">
            <w:pPr>
              <w:rPr>
                <w:i/>
                <w:sz w:val="21"/>
                <w:szCs w:val="21"/>
              </w:rPr>
            </w:pPr>
          </w:p>
          <w:p w14:paraId="6F009C61" w14:textId="77777777" w:rsidR="00055D7F" w:rsidRDefault="00000000">
            <w:pPr>
              <w:spacing w:line="480" w:lineRule="auto"/>
              <w:rPr>
                <w:sz w:val="21"/>
                <w:szCs w:val="21"/>
              </w:rPr>
            </w:pPr>
            <w:r>
              <w:rPr>
                <w:rFonts w:ascii="MS Gothic" w:eastAsia="MS Gothic" w:hAnsi="MS Gothic" w:cs="MS Gothic"/>
                <w:sz w:val="21"/>
                <w:szCs w:val="21"/>
              </w:rPr>
              <w:t>☐</w:t>
            </w:r>
            <w:r>
              <w:rPr>
                <w:sz w:val="21"/>
                <w:szCs w:val="21"/>
              </w:rPr>
              <w:t xml:space="preserve"> Information Literacy   </w:t>
            </w:r>
          </w:p>
        </w:tc>
      </w:tr>
    </w:tbl>
    <w:p w14:paraId="0601A57F" w14:textId="77777777" w:rsidR="00055D7F" w:rsidRDefault="00055D7F">
      <w:pPr>
        <w:jc w:val="both"/>
        <w:rPr>
          <w:sz w:val="2"/>
          <w:szCs w:val="2"/>
        </w:rPr>
      </w:pPr>
    </w:p>
    <w:tbl>
      <w:tblPr>
        <w:tblStyle w:val="af2"/>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207"/>
      </w:tblGrid>
      <w:tr w:rsidR="00055D7F" w14:paraId="337D80BC" w14:textId="77777777">
        <w:trPr>
          <w:trHeight w:val="267"/>
          <w:tblHeader/>
        </w:trPr>
        <w:tc>
          <w:tcPr>
            <w:tcW w:w="13207" w:type="dxa"/>
            <w:shd w:val="clear" w:color="auto" w:fill="D9D9D9"/>
          </w:tcPr>
          <w:p w14:paraId="0836A5A6" w14:textId="77777777" w:rsidR="00055D7F" w:rsidRDefault="00000000">
            <w:pPr>
              <w:jc w:val="both"/>
              <w:rPr>
                <w:b/>
              </w:rPr>
            </w:pPr>
            <w:r>
              <w:rPr>
                <w:b/>
              </w:rPr>
              <w:t>Resources:</w:t>
            </w:r>
          </w:p>
        </w:tc>
      </w:tr>
      <w:tr w:rsidR="00055D7F" w14:paraId="24C71FD0" w14:textId="77777777">
        <w:trPr>
          <w:trHeight w:val="84"/>
        </w:trPr>
        <w:tc>
          <w:tcPr>
            <w:tcW w:w="13207" w:type="dxa"/>
          </w:tcPr>
          <w:p w14:paraId="70C0854F" w14:textId="77777777" w:rsidR="00055D7F" w:rsidRDefault="00000000">
            <w:pPr>
              <w:widowControl w:val="0"/>
              <w:pBdr>
                <w:top w:val="nil"/>
                <w:left w:val="nil"/>
                <w:bottom w:val="nil"/>
                <w:right w:val="nil"/>
                <w:between w:val="nil"/>
              </w:pBdr>
              <w:rPr>
                <w:rFonts w:ascii="Cambria" w:eastAsia="Cambria" w:hAnsi="Cambria" w:cs="Cambria"/>
                <w:sz w:val="20"/>
                <w:szCs w:val="20"/>
              </w:rPr>
            </w:pPr>
            <w:r>
              <w:rPr>
                <w:rFonts w:ascii="Cambria" w:eastAsia="Cambria" w:hAnsi="Cambria" w:cs="Cambria"/>
                <w:b/>
                <w:sz w:val="20"/>
                <w:szCs w:val="20"/>
              </w:rPr>
              <w:t>Texts/Materials</w:t>
            </w:r>
            <w:r>
              <w:rPr>
                <w:rFonts w:ascii="Cambria" w:eastAsia="Cambria" w:hAnsi="Cambria" w:cs="Cambria"/>
                <w:sz w:val="20"/>
                <w:szCs w:val="20"/>
              </w:rPr>
              <w:t xml:space="preserve"> teacher created labs and materials</w:t>
            </w:r>
          </w:p>
        </w:tc>
      </w:tr>
    </w:tbl>
    <w:p w14:paraId="061C28A3" w14:textId="77777777" w:rsidR="00055D7F" w:rsidRDefault="00055D7F">
      <w:pPr>
        <w:rPr>
          <w:sz w:val="2"/>
          <w:szCs w:val="2"/>
        </w:rPr>
      </w:pPr>
    </w:p>
    <w:p w14:paraId="014F9FEE" w14:textId="77777777" w:rsidR="00055D7F" w:rsidRDefault="00055D7F">
      <w:pPr>
        <w:rPr>
          <w:sz w:val="2"/>
          <w:szCs w:val="2"/>
        </w:rPr>
      </w:pPr>
    </w:p>
    <w:tbl>
      <w:tblPr>
        <w:tblStyle w:val="af3"/>
        <w:tblW w:w="13206"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79"/>
        <w:gridCol w:w="8627"/>
      </w:tblGrid>
      <w:tr w:rsidR="00055D7F" w14:paraId="7EA3D228" w14:textId="77777777">
        <w:trPr>
          <w:trHeight w:val="434"/>
          <w:tblHeader/>
        </w:trPr>
        <w:tc>
          <w:tcPr>
            <w:tcW w:w="4579" w:type="dxa"/>
            <w:tcBorders>
              <w:top w:val="single" w:sz="4" w:space="0" w:color="000000"/>
              <w:left w:val="single" w:sz="4" w:space="0" w:color="000000"/>
              <w:bottom w:val="single" w:sz="4" w:space="0" w:color="000000"/>
              <w:right w:val="single" w:sz="4" w:space="0" w:color="000000"/>
            </w:tcBorders>
            <w:shd w:val="clear" w:color="auto" w:fill="D9D9D9"/>
          </w:tcPr>
          <w:p w14:paraId="66B70F1A" w14:textId="77777777" w:rsidR="00055D7F" w:rsidRDefault="00055D7F">
            <w:pPr>
              <w:rPr>
                <w:b/>
                <w:color w:val="000000"/>
                <w:highlight w:val="yellow"/>
              </w:rPr>
            </w:pPr>
          </w:p>
          <w:p w14:paraId="17CB47A5" w14:textId="77777777" w:rsidR="00055D7F" w:rsidRDefault="00000000">
            <w:pPr>
              <w:rPr>
                <w:b/>
                <w:color w:val="000000"/>
              </w:rPr>
            </w:pPr>
            <w:r>
              <w:rPr>
                <w:b/>
                <w:color w:val="000000"/>
              </w:rPr>
              <w:t xml:space="preserve">Unit 3: </w:t>
            </w:r>
            <w:r>
              <w:rPr>
                <w:color w:val="000000"/>
              </w:rPr>
              <w:t>Motion and Stability: Forces and Interactions</w:t>
            </w:r>
          </w:p>
          <w:p w14:paraId="6C8832CC" w14:textId="77777777" w:rsidR="00055D7F" w:rsidRDefault="00055D7F">
            <w:pPr>
              <w:jc w:val="both"/>
              <w:rPr>
                <w:color w:val="000000"/>
              </w:rPr>
            </w:pPr>
          </w:p>
        </w:tc>
        <w:tc>
          <w:tcPr>
            <w:tcW w:w="8627" w:type="dxa"/>
            <w:tcBorders>
              <w:top w:val="single" w:sz="4" w:space="0" w:color="000000"/>
              <w:left w:val="single" w:sz="4" w:space="0" w:color="000000"/>
              <w:bottom w:val="single" w:sz="4" w:space="0" w:color="000000"/>
              <w:right w:val="single" w:sz="4" w:space="0" w:color="000000"/>
            </w:tcBorders>
            <w:shd w:val="clear" w:color="auto" w:fill="D9D9D9"/>
          </w:tcPr>
          <w:p w14:paraId="40119C3E" w14:textId="77777777" w:rsidR="00055D7F" w:rsidRDefault="00000000">
            <w:pPr>
              <w:jc w:val="both"/>
              <w:rPr>
                <w:color w:val="000000"/>
              </w:rPr>
            </w:pPr>
            <w:r>
              <w:rPr>
                <w:b/>
                <w:color w:val="000000"/>
              </w:rPr>
              <w:t>Recommended Duration:  18 class days</w:t>
            </w:r>
          </w:p>
        </w:tc>
      </w:tr>
      <w:tr w:rsidR="00055D7F" w14:paraId="31FD3A1A" w14:textId="77777777">
        <w:trPr>
          <w:trHeight w:val="774"/>
        </w:trPr>
        <w:tc>
          <w:tcPr>
            <w:tcW w:w="13206" w:type="dxa"/>
            <w:gridSpan w:val="2"/>
            <w:tcBorders>
              <w:top w:val="single" w:sz="4" w:space="0" w:color="000000"/>
              <w:left w:val="single" w:sz="4" w:space="0" w:color="000000"/>
              <w:bottom w:val="single" w:sz="4" w:space="0" w:color="000000"/>
              <w:right w:val="single" w:sz="4" w:space="0" w:color="000000"/>
            </w:tcBorders>
            <w:shd w:val="clear" w:color="auto" w:fill="auto"/>
          </w:tcPr>
          <w:p w14:paraId="6DC24E5A" w14:textId="77777777" w:rsidR="00055D7F" w:rsidRDefault="00000000">
            <w:pPr>
              <w:rPr>
                <w:color w:val="000000"/>
              </w:rPr>
            </w:pPr>
            <w:r>
              <w:rPr>
                <w:b/>
                <w:color w:val="000000"/>
              </w:rPr>
              <w:t>Unit Description:</w:t>
            </w:r>
            <w:r>
              <w:rPr>
                <w:rFonts w:ascii="Arial" w:eastAsia="Arial" w:hAnsi="Arial" w:cs="Arial"/>
                <w:color w:val="000000"/>
              </w:rPr>
              <w:t xml:space="preserve"> </w:t>
            </w:r>
            <w:r>
              <w:rPr>
                <w:color w:val="000000"/>
              </w:rPr>
              <w:t>Unit 3 provides students with an understanding of forces and what factors can impact or influence how they behave.  Students will explore Newton’s three laws of motion, gravitational force, and magnetic and electrical forces.</w:t>
            </w:r>
            <w:r>
              <w:rPr>
                <w:rFonts w:ascii="Arial" w:eastAsia="Arial" w:hAnsi="Arial" w:cs="Arial"/>
                <w:color w:val="000000"/>
              </w:rPr>
              <w:t xml:space="preserve"> </w:t>
            </w:r>
          </w:p>
          <w:p w14:paraId="5244BC6B" w14:textId="77777777" w:rsidR="00055D7F" w:rsidRDefault="00055D7F">
            <w:pPr>
              <w:jc w:val="both"/>
              <w:rPr>
                <w:color w:val="000000"/>
              </w:rPr>
            </w:pPr>
          </w:p>
        </w:tc>
      </w:tr>
    </w:tbl>
    <w:p w14:paraId="5AAABA21" w14:textId="77777777" w:rsidR="00055D7F" w:rsidRDefault="00055D7F">
      <w:pPr>
        <w:jc w:val="both"/>
      </w:pPr>
    </w:p>
    <w:tbl>
      <w:tblPr>
        <w:tblStyle w:val="af4"/>
        <w:tblW w:w="13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12"/>
        <w:gridCol w:w="6613"/>
      </w:tblGrid>
      <w:tr w:rsidR="00055D7F" w14:paraId="05799548" w14:textId="77777777">
        <w:trPr>
          <w:trHeight w:val="520"/>
          <w:tblHeader/>
        </w:trPr>
        <w:tc>
          <w:tcPr>
            <w:tcW w:w="6612" w:type="dxa"/>
            <w:shd w:val="clear" w:color="auto" w:fill="D9D9D9"/>
          </w:tcPr>
          <w:p w14:paraId="62B37727" w14:textId="77777777" w:rsidR="00055D7F" w:rsidRDefault="00000000">
            <w:pPr>
              <w:jc w:val="both"/>
              <w:rPr>
                <w:color w:val="000000"/>
              </w:rPr>
            </w:pPr>
            <w:r>
              <w:rPr>
                <w:b/>
                <w:color w:val="000000"/>
              </w:rPr>
              <w:t>Essential Questions:</w:t>
            </w:r>
          </w:p>
        </w:tc>
        <w:tc>
          <w:tcPr>
            <w:tcW w:w="6613" w:type="dxa"/>
            <w:shd w:val="clear" w:color="auto" w:fill="D9D9D9"/>
          </w:tcPr>
          <w:p w14:paraId="19EEF3FA" w14:textId="77777777" w:rsidR="00055D7F" w:rsidRDefault="00000000">
            <w:pPr>
              <w:rPr>
                <w:color w:val="000000"/>
              </w:rPr>
            </w:pPr>
            <w:r>
              <w:rPr>
                <w:b/>
                <w:color w:val="000000"/>
              </w:rPr>
              <w:t xml:space="preserve">Enduring Understandings:  </w:t>
            </w:r>
          </w:p>
          <w:p w14:paraId="7F128B5E" w14:textId="77777777" w:rsidR="00055D7F" w:rsidRDefault="00055D7F">
            <w:pPr>
              <w:jc w:val="both"/>
              <w:rPr>
                <w:color w:val="000000"/>
              </w:rPr>
            </w:pPr>
          </w:p>
        </w:tc>
      </w:tr>
      <w:tr w:rsidR="00055D7F" w14:paraId="2ED81F50" w14:textId="77777777">
        <w:trPr>
          <w:trHeight w:val="761"/>
        </w:trPr>
        <w:tc>
          <w:tcPr>
            <w:tcW w:w="6612" w:type="dxa"/>
            <w:shd w:val="clear" w:color="auto" w:fill="auto"/>
          </w:tcPr>
          <w:p w14:paraId="24608FA6" w14:textId="77777777" w:rsidR="00055D7F" w:rsidRDefault="00000000">
            <w:pPr>
              <w:spacing w:before="240" w:line="276" w:lineRule="auto"/>
              <w:rPr>
                <w:color w:val="000000"/>
              </w:rPr>
            </w:pPr>
            <w:r>
              <w:rPr>
                <w:color w:val="000000"/>
              </w:rPr>
              <w:t>What happens when two moving objects collide?</w:t>
            </w:r>
          </w:p>
          <w:p w14:paraId="27739864" w14:textId="77777777" w:rsidR="00055D7F" w:rsidRDefault="00000000">
            <w:pPr>
              <w:spacing w:before="240" w:line="276" w:lineRule="auto"/>
              <w:rPr>
                <w:color w:val="000000"/>
              </w:rPr>
            </w:pPr>
            <w:r>
              <w:rPr>
                <w:color w:val="000000"/>
              </w:rPr>
              <w:t>What happens when forces acting upon an object are balanced versus unbalanced?</w:t>
            </w:r>
          </w:p>
          <w:p w14:paraId="18A9F9F0" w14:textId="77777777" w:rsidR="00055D7F" w:rsidRDefault="00000000">
            <w:pPr>
              <w:spacing w:before="240" w:line="276" w:lineRule="auto"/>
              <w:rPr>
                <w:color w:val="000000"/>
              </w:rPr>
            </w:pPr>
            <w:r>
              <w:rPr>
                <w:color w:val="000000"/>
              </w:rPr>
              <w:t>How will an object’s motion be affected when the force applied or the mass of the object changes?</w:t>
            </w:r>
          </w:p>
          <w:p w14:paraId="4BE63C36" w14:textId="77777777" w:rsidR="00055D7F" w:rsidRDefault="00000000">
            <w:pPr>
              <w:spacing w:before="240" w:line="276" w:lineRule="auto"/>
              <w:rPr>
                <w:color w:val="000000"/>
              </w:rPr>
            </w:pPr>
            <w:r>
              <w:rPr>
                <w:color w:val="000000"/>
              </w:rPr>
              <w:t>How is the force of gravity impacted by the mass of the objects interacting?</w:t>
            </w:r>
          </w:p>
          <w:p w14:paraId="5AA0BD28" w14:textId="77777777" w:rsidR="00055D7F" w:rsidRDefault="00000000">
            <w:pPr>
              <w:spacing w:before="240" w:line="276" w:lineRule="auto"/>
              <w:rPr>
                <w:color w:val="000000"/>
              </w:rPr>
            </w:pPr>
            <w:r>
              <w:rPr>
                <w:color w:val="000000"/>
              </w:rPr>
              <w:t xml:space="preserve">What factors affect the strength of a magnetic or electric force? </w:t>
            </w:r>
          </w:p>
          <w:p w14:paraId="638583B1" w14:textId="77777777" w:rsidR="00055D7F" w:rsidRDefault="00055D7F">
            <w:pPr>
              <w:spacing w:before="240" w:line="276" w:lineRule="auto"/>
              <w:rPr>
                <w:color w:val="000000"/>
              </w:rPr>
            </w:pPr>
          </w:p>
          <w:p w14:paraId="141A072D" w14:textId="77777777" w:rsidR="00055D7F" w:rsidRDefault="00055D7F">
            <w:pPr>
              <w:rPr>
                <w:color w:val="000000"/>
              </w:rPr>
            </w:pPr>
          </w:p>
        </w:tc>
        <w:tc>
          <w:tcPr>
            <w:tcW w:w="6613" w:type="dxa"/>
            <w:shd w:val="clear" w:color="auto" w:fill="auto"/>
          </w:tcPr>
          <w:p w14:paraId="45921613" w14:textId="77777777" w:rsidR="00055D7F" w:rsidRDefault="00000000">
            <w:pPr>
              <w:spacing w:after="240" w:line="276" w:lineRule="auto"/>
              <w:rPr>
                <w:color w:val="000000"/>
              </w:rPr>
            </w:pPr>
            <w:r>
              <w:rPr>
                <w:color w:val="000000"/>
              </w:rPr>
              <w:t>For any pair of interacting objects, the force exerted by the first object on the second object is equal in strength to the force that the second object exerts on the first, but in the opposite direction.</w:t>
            </w:r>
          </w:p>
          <w:p w14:paraId="1065B0BF" w14:textId="77777777" w:rsidR="00055D7F" w:rsidRDefault="00000000">
            <w:pPr>
              <w:spacing w:after="240" w:line="276" w:lineRule="auto"/>
              <w:rPr>
                <w:color w:val="000000"/>
              </w:rPr>
            </w:pPr>
            <w:r>
              <w:rPr>
                <w:color w:val="000000"/>
              </w:rPr>
              <w:t xml:space="preserve">The motion of an object is determined by the sum of the forces acting on it; if the total force on the object is not zero, its motion will change.  The greater the mass of the object, the greater the force needed to achieve the same change in motion.  For any given object, a larger force causes a larger change in motion. </w:t>
            </w:r>
          </w:p>
          <w:p w14:paraId="283A3AB2" w14:textId="77777777" w:rsidR="00055D7F" w:rsidRDefault="00000000">
            <w:pPr>
              <w:spacing w:after="240" w:line="276" w:lineRule="auto"/>
              <w:rPr>
                <w:color w:val="000000"/>
              </w:rPr>
            </w:pPr>
            <w:r>
              <w:rPr>
                <w:color w:val="000000"/>
              </w:rPr>
              <w:t>Proximity, size, temperature, and composition all impact magnetic forces while proximity and charge impact electric forces.</w:t>
            </w:r>
          </w:p>
          <w:p w14:paraId="5CEA980D" w14:textId="77777777" w:rsidR="00055D7F" w:rsidRDefault="00000000">
            <w:pPr>
              <w:spacing w:after="240" w:line="276" w:lineRule="auto"/>
              <w:rPr>
                <w:rFonts w:ascii="Calibri" w:eastAsia="Calibri" w:hAnsi="Calibri" w:cs="Calibri"/>
                <w:color w:val="000000"/>
              </w:rPr>
            </w:pPr>
            <w:r>
              <w:rPr>
                <w:color w:val="000000"/>
              </w:rPr>
              <w:t>An object with a greater mass will exert a greater gravitational pull on the objects around it.</w:t>
            </w:r>
          </w:p>
        </w:tc>
      </w:tr>
    </w:tbl>
    <w:p w14:paraId="34360BD1" w14:textId="77777777" w:rsidR="00055D7F" w:rsidRDefault="00055D7F">
      <w:pPr>
        <w:jc w:val="both"/>
      </w:pPr>
    </w:p>
    <w:tbl>
      <w:tblPr>
        <w:tblStyle w:val="af5"/>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687"/>
        <w:gridCol w:w="3060"/>
        <w:gridCol w:w="8460"/>
      </w:tblGrid>
      <w:tr w:rsidR="00055D7F" w14:paraId="05607174" w14:textId="77777777">
        <w:trPr>
          <w:trHeight w:val="656"/>
          <w:tblHeader/>
        </w:trPr>
        <w:tc>
          <w:tcPr>
            <w:tcW w:w="1687" w:type="dxa"/>
            <w:shd w:val="clear" w:color="auto" w:fill="auto"/>
          </w:tcPr>
          <w:p w14:paraId="18701CE8" w14:textId="77777777" w:rsidR="00055D7F" w:rsidRDefault="00000000">
            <w:pPr>
              <w:jc w:val="both"/>
              <w:rPr>
                <w:b/>
                <w:color w:val="000000"/>
              </w:rPr>
            </w:pPr>
            <w:r>
              <w:rPr>
                <w:b/>
                <w:color w:val="000000"/>
              </w:rPr>
              <w:t>Relevant Standards:</w:t>
            </w:r>
          </w:p>
          <w:p w14:paraId="2011AACD" w14:textId="77777777" w:rsidR="00055D7F" w:rsidRDefault="00055D7F">
            <w:pPr>
              <w:jc w:val="both"/>
              <w:rPr>
                <w:b/>
                <w:color w:val="000000"/>
              </w:rPr>
            </w:pPr>
          </w:p>
        </w:tc>
        <w:tc>
          <w:tcPr>
            <w:tcW w:w="3060" w:type="dxa"/>
            <w:shd w:val="clear" w:color="auto" w:fill="auto"/>
          </w:tcPr>
          <w:p w14:paraId="60D24EFD" w14:textId="77777777" w:rsidR="00055D7F" w:rsidRDefault="00000000">
            <w:pPr>
              <w:jc w:val="both"/>
              <w:rPr>
                <w:b/>
                <w:strike/>
                <w:color w:val="000000"/>
              </w:rPr>
            </w:pPr>
            <w:r>
              <w:rPr>
                <w:b/>
                <w:color w:val="000000"/>
              </w:rPr>
              <w:t>Learning Goals:</w:t>
            </w:r>
          </w:p>
        </w:tc>
        <w:tc>
          <w:tcPr>
            <w:tcW w:w="8460" w:type="dxa"/>
            <w:shd w:val="clear" w:color="auto" w:fill="auto"/>
          </w:tcPr>
          <w:p w14:paraId="7F2D3BEA" w14:textId="77777777" w:rsidR="00055D7F" w:rsidRDefault="00000000">
            <w:pPr>
              <w:jc w:val="both"/>
              <w:rPr>
                <w:rFonts w:ascii="Arial" w:eastAsia="Arial" w:hAnsi="Arial" w:cs="Arial"/>
                <w:color w:val="000000"/>
                <w:sz w:val="20"/>
                <w:szCs w:val="20"/>
              </w:rPr>
            </w:pPr>
            <w:r>
              <w:rPr>
                <w:b/>
                <w:color w:val="000000"/>
              </w:rPr>
              <w:t xml:space="preserve">Learning Objectives </w:t>
            </w:r>
            <w:r>
              <w:rPr>
                <w:rFonts w:ascii="Arial" w:eastAsia="Arial" w:hAnsi="Arial" w:cs="Arial"/>
                <w:color w:val="000000"/>
                <w:sz w:val="20"/>
                <w:szCs w:val="20"/>
              </w:rPr>
              <w:t>[Students will be able to (SWBAT)…]</w:t>
            </w:r>
            <w:r>
              <w:rPr>
                <w:b/>
                <w:color w:val="000000"/>
              </w:rPr>
              <w:t>:</w:t>
            </w:r>
          </w:p>
        </w:tc>
      </w:tr>
      <w:tr w:rsidR="00055D7F" w14:paraId="188FB39D" w14:textId="77777777">
        <w:trPr>
          <w:trHeight w:val="417"/>
        </w:trPr>
        <w:tc>
          <w:tcPr>
            <w:tcW w:w="1687" w:type="dxa"/>
            <w:shd w:val="clear" w:color="auto" w:fill="auto"/>
          </w:tcPr>
          <w:p w14:paraId="5FED22EA" w14:textId="77777777" w:rsidR="00055D7F" w:rsidRDefault="00000000">
            <w:pPr>
              <w:rPr>
                <w:color w:val="000000"/>
              </w:rPr>
            </w:pPr>
            <w:r>
              <w:rPr>
                <w:rFonts w:ascii="Arial" w:eastAsia="Arial" w:hAnsi="Arial" w:cs="Arial"/>
                <w:color w:val="000000"/>
              </w:rPr>
              <w:t>MS-PS2-1</w:t>
            </w:r>
          </w:p>
          <w:p w14:paraId="2761588E" w14:textId="77777777" w:rsidR="00055D7F" w:rsidRDefault="00000000">
            <w:pPr>
              <w:rPr>
                <w:color w:val="000000"/>
              </w:rPr>
            </w:pPr>
            <w:r>
              <w:rPr>
                <w:rFonts w:ascii="Arial" w:eastAsia="Arial" w:hAnsi="Arial" w:cs="Arial"/>
                <w:color w:val="000000"/>
              </w:rPr>
              <w:t>MS-PS2-2</w:t>
            </w:r>
          </w:p>
          <w:p w14:paraId="5C8F087D" w14:textId="77777777" w:rsidR="00055D7F" w:rsidRDefault="00000000">
            <w:pPr>
              <w:rPr>
                <w:color w:val="000000"/>
              </w:rPr>
            </w:pPr>
            <w:r>
              <w:rPr>
                <w:rFonts w:ascii="Arial" w:eastAsia="Arial" w:hAnsi="Arial" w:cs="Arial"/>
                <w:color w:val="000000"/>
              </w:rPr>
              <w:t>MS-PS2-3</w:t>
            </w:r>
          </w:p>
          <w:p w14:paraId="7645997F" w14:textId="77777777" w:rsidR="00055D7F" w:rsidRDefault="00000000">
            <w:pPr>
              <w:rPr>
                <w:color w:val="000000"/>
              </w:rPr>
            </w:pPr>
            <w:r>
              <w:rPr>
                <w:rFonts w:ascii="Arial" w:eastAsia="Arial" w:hAnsi="Arial" w:cs="Arial"/>
                <w:color w:val="000000"/>
              </w:rPr>
              <w:t>MS-PS2-4</w:t>
            </w:r>
          </w:p>
          <w:p w14:paraId="671E812A" w14:textId="77777777" w:rsidR="00055D7F" w:rsidRDefault="00000000">
            <w:pPr>
              <w:rPr>
                <w:color w:val="000000"/>
              </w:rPr>
            </w:pPr>
            <w:r>
              <w:rPr>
                <w:rFonts w:ascii="Arial" w:eastAsia="Arial" w:hAnsi="Arial" w:cs="Arial"/>
                <w:color w:val="000000"/>
              </w:rPr>
              <w:t>MS-PS2-5</w:t>
            </w:r>
          </w:p>
          <w:p w14:paraId="184E14FB" w14:textId="77777777" w:rsidR="00055D7F" w:rsidRDefault="00055D7F">
            <w:pPr>
              <w:spacing w:before="280"/>
              <w:rPr>
                <w:color w:val="000000"/>
              </w:rPr>
            </w:pPr>
          </w:p>
        </w:tc>
        <w:tc>
          <w:tcPr>
            <w:tcW w:w="3060" w:type="dxa"/>
            <w:shd w:val="clear" w:color="auto" w:fill="auto"/>
          </w:tcPr>
          <w:p w14:paraId="0687AA2B" w14:textId="77777777" w:rsidR="00055D7F" w:rsidRDefault="00000000">
            <w:pPr>
              <w:jc w:val="both"/>
              <w:rPr>
                <w:color w:val="000000"/>
              </w:rPr>
            </w:pPr>
            <w:r>
              <w:rPr>
                <w:color w:val="000000"/>
              </w:rPr>
              <w:t>Students will master the concepts related to the forces and motion using vocabulary, reading, interactive notes, hands on lab work, and demonstration.</w:t>
            </w:r>
          </w:p>
        </w:tc>
        <w:tc>
          <w:tcPr>
            <w:tcW w:w="8460" w:type="dxa"/>
            <w:shd w:val="clear" w:color="auto" w:fill="auto"/>
          </w:tcPr>
          <w:p w14:paraId="1D97E3F4" w14:textId="77777777" w:rsidR="00055D7F" w:rsidRDefault="00000000">
            <w:pPr>
              <w:ind w:left="360"/>
              <w:rPr>
                <w:color w:val="000000"/>
              </w:rPr>
            </w:pPr>
            <w:r>
              <w:rPr>
                <w:color w:val="000000"/>
              </w:rPr>
              <w:t>Explain and give examples of each of Newton’s three laws of motion.</w:t>
            </w:r>
          </w:p>
          <w:p w14:paraId="6710C12F" w14:textId="77777777" w:rsidR="00055D7F" w:rsidRDefault="00000000">
            <w:pPr>
              <w:ind w:left="360"/>
              <w:rPr>
                <w:color w:val="000000"/>
              </w:rPr>
            </w:pPr>
            <w:r>
              <w:rPr>
                <w:color w:val="000000"/>
              </w:rPr>
              <w:t>Demonstrate Newton’s laws of motion.</w:t>
            </w:r>
          </w:p>
          <w:p w14:paraId="08D01519" w14:textId="77777777" w:rsidR="00055D7F" w:rsidRDefault="00000000">
            <w:pPr>
              <w:ind w:left="360"/>
              <w:rPr>
                <w:color w:val="000000"/>
              </w:rPr>
            </w:pPr>
            <w:r>
              <w:rPr>
                <w:color w:val="000000"/>
              </w:rPr>
              <w:t>Explain and demonstrate the factors that influence magnetic and electric forces.</w:t>
            </w:r>
          </w:p>
          <w:p w14:paraId="31C61E93" w14:textId="77777777" w:rsidR="00055D7F" w:rsidRDefault="00000000">
            <w:pPr>
              <w:ind w:left="360"/>
              <w:rPr>
                <w:color w:val="000000"/>
              </w:rPr>
            </w:pPr>
            <w:r>
              <w:rPr>
                <w:color w:val="000000"/>
              </w:rPr>
              <w:t>Explain how mass affects gravitational pull.</w:t>
            </w:r>
          </w:p>
        </w:tc>
      </w:tr>
    </w:tbl>
    <w:p w14:paraId="5BEA4914" w14:textId="77777777" w:rsidR="00055D7F" w:rsidRDefault="00055D7F">
      <w:pPr>
        <w:jc w:val="both"/>
      </w:pPr>
    </w:p>
    <w:p w14:paraId="46026333" w14:textId="77777777" w:rsidR="00055D7F" w:rsidRDefault="00055D7F">
      <w:pPr>
        <w:jc w:val="both"/>
      </w:pPr>
    </w:p>
    <w:tbl>
      <w:tblPr>
        <w:tblStyle w:val="af6"/>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847"/>
        <w:gridCol w:w="2756"/>
        <w:gridCol w:w="3302"/>
        <w:gridCol w:w="3302"/>
      </w:tblGrid>
      <w:tr w:rsidR="00055D7F" w14:paraId="772CADA3" w14:textId="77777777">
        <w:trPr>
          <w:trHeight w:val="255"/>
          <w:tblHeader/>
        </w:trPr>
        <w:tc>
          <w:tcPr>
            <w:tcW w:w="3847" w:type="dxa"/>
            <w:shd w:val="clear" w:color="auto" w:fill="auto"/>
          </w:tcPr>
          <w:p w14:paraId="64A47AAF" w14:textId="77777777" w:rsidR="00055D7F" w:rsidRDefault="00000000">
            <w:pPr>
              <w:rPr>
                <w:b/>
                <w:color w:val="000000"/>
              </w:rPr>
            </w:pPr>
            <w:r>
              <w:rPr>
                <w:b/>
                <w:color w:val="000000"/>
              </w:rPr>
              <w:t>Formative Assessments*:</w:t>
            </w:r>
          </w:p>
        </w:tc>
        <w:tc>
          <w:tcPr>
            <w:tcW w:w="2756" w:type="dxa"/>
            <w:shd w:val="clear" w:color="auto" w:fill="auto"/>
          </w:tcPr>
          <w:p w14:paraId="15037FA4" w14:textId="77777777" w:rsidR="00055D7F" w:rsidRDefault="00000000">
            <w:pPr>
              <w:rPr>
                <w:b/>
                <w:color w:val="000000"/>
              </w:rPr>
            </w:pPr>
            <w:r>
              <w:rPr>
                <w:b/>
                <w:color w:val="000000"/>
              </w:rPr>
              <w:t>Summative Assessment:</w:t>
            </w:r>
          </w:p>
        </w:tc>
        <w:tc>
          <w:tcPr>
            <w:tcW w:w="3302" w:type="dxa"/>
            <w:shd w:val="clear" w:color="auto" w:fill="auto"/>
          </w:tcPr>
          <w:p w14:paraId="424477EA" w14:textId="77777777" w:rsidR="00055D7F" w:rsidRDefault="00000000">
            <w:pPr>
              <w:rPr>
                <w:b/>
                <w:color w:val="000000"/>
              </w:rPr>
            </w:pPr>
            <w:r>
              <w:rPr>
                <w:b/>
                <w:color w:val="000000"/>
              </w:rPr>
              <w:t>Performance Assessments:</w:t>
            </w:r>
          </w:p>
        </w:tc>
        <w:tc>
          <w:tcPr>
            <w:tcW w:w="3302" w:type="dxa"/>
            <w:shd w:val="clear" w:color="auto" w:fill="auto"/>
          </w:tcPr>
          <w:p w14:paraId="57B934D5" w14:textId="77777777" w:rsidR="00055D7F" w:rsidRDefault="00000000">
            <w:pPr>
              <w:rPr>
                <w:b/>
                <w:color w:val="000000"/>
              </w:rPr>
            </w:pPr>
            <w:r>
              <w:rPr>
                <w:b/>
                <w:color w:val="000000"/>
              </w:rPr>
              <w:t>Major Activities/ Assignments (required):</w:t>
            </w:r>
          </w:p>
        </w:tc>
      </w:tr>
      <w:tr w:rsidR="00055D7F" w14:paraId="3887AF25" w14:textId="77777777">
        <w:trPr>
          <w:trHeight w:val="255"/>
        </w:trPr>
        <w:tc>
          <w:tcPr>
            <w:tcW w:w="3847" w:type="dxa"/>
            <w:shd w:val="clear" w:color="auto" w:fill="auto"/>
          </w:tcPr>
          <w:p w14:paraId="080E3364" w14:textId="77777777" w:rsidR="00055D7F" w:rsidRDefault="00000000">
            <w:pPr>
              <w:numPr>
                <w:ilvl w:val="0"/>
                <w:numId w:val="1"/>
              </w:num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 xml:space="preserve"> Newton’s laws quiz</w:t>
            </w:r>
          </w:p>
          <w:p w14:paraId="23D62978" w14:textId="77777777" w:rsidR="00055D7F" w:rsidRDefault="00000000">
            <w:pPr>
              <w:numPr>
                <w:ilvl w:val="0"/>
                <w:numId w:val="1"/>
              </w:numPr>
              <w:pBdr>
                <w:top w:val="nil"/>
                <w:left w:val="nil"/>
                <w:bottom w:val="nil"/>
                <w:right w:val="nil"/>
                <w:between w:val="nil"/>
              </w:pBdr>
              <w:rPr>
                <w:color w:val="000000"/>
              </w:rPr>
            </w:pPr>
            <w:r>
              <w:rPr>
                <w:color w:val="000000"/>
              </w:rPr>
              <w:t>Newton’s 1st law lab</w:t>
            </w:r>
          </w:p>
          <w:p w14:paraId="6A01A587" w14:textId="77777777" w:rsidR="00055D7F" w:rsidRDefault="00000000">
            <w:pPr>
              <w:numPr>
                <w:ilvl w:val="0"/>
                <w:numId w:val="1"/>
              </w:numPr>
              <w:pBdr>
                <w:top w:val="nil"/>
                <w:left w:val="nil"/>
                <w:bottom w:val="nil"/>
                <w:right w:val="nil"/>
                <w:between w:val="nil"/>
              </w:pBdr>
              <w:rPr>
                <w:color w:val="000000"/>
              </w:rPr>
            </w:pPr>
            <w:r>
              <w:rPr>
                <w:color w:val="000000"/>
              </w:rPr>
              <w:t>Newton’s 2nd law lab</w:t>
            </w:r>
          </w:p>
          <w:p w14:paraId="5C380A14" w14:textId="77777777" w:rsidR="00055D7F" w:rsidRDefault="00000000">
            <w:pPr>
              <w:numPr>
                <w:ilvl w:val="0"/>
                <w:numId w:val="1"/>
              </w:numPr>
              <w:pBdr>
                <w:top w:val="nil"/>
                <w:left w:val="nil"/>
                <w:bottom w:val="nil"/>
                <w:right w:val="nil"/>
                <w:between w:val="nil"/>
              </w:pBdr>
              <w:rPr>
                <w:color w:val="000000"/>
              </w:rPr>
            </w:pPr>
            <w:r>
              <w:rPr>
                <w:color w:val="000000"/>
              </w:rPr>
              <w:t>Newton’s 3rd law lab</w:t>
            </w:r>
          </w:p>
          <w:p w14:paraId="6CE77987" w14:textId="77777777" w:rsidR="00055D7F" w:rsidRDefault="00000000">
            <w:pPr>
              <w:numPr>
                <w:ilvl w:val="0"/>
                <w:numId w:val="1"/>
              </w:numPr>
              <w:pBdr>
                <w:top w:val="nil"/>
                <w:left w:val="nil"/>
                <w:bottom w:val="nil"/>
                <w:right w:val="nil"/>
                <w:between w:val="nil"/>
              </w:pBdr>
              <w:rPr>
                <w:color w:val="000000"/>
              </w:rPr>
            </w:pPr>
            <w:r>
              <w:rPr>
                <w:color w:val="000000"/>
              </w:rPr>
              <w:t>Gravity online lab simulation</w:t>
            </w:r>
          </w:p>
          <w:p w14:paraId="072E2F33" w14:textId="77777777" w:rsidR="00055D7F" w:rsidRDefault="00000000">
            <w:pPr>
              <w:numPr>
                <w:ilvl w:val="0"/>
                <w:numId w:val="1"/>
              </w:numPr>
              <w:pBdr>
                <w:top w:val="nil"/>
                <w:left w:val="nil"/>
                <w:bottom w:val="nil"/>
                <w:right w:val="nil"/>
                <w:between w:val="nil"/>
              </w:pBdr>
              <w:rPr>
                <w:color w:val="000000"/>
              </w:rPr>
            </w:pPr>
            <w:r>
              <w:rPr>
                <w:color w:val="000000"/>
              </w:rPr>
              <w:t>Magnetic and electric forces lab</w:t>
            </w:r>
          </w:p>
        </w:tc>
        <w:tc>
          <w:tcPr>
            <w:tcW w:w="2756" w:type="dxa"/>
            <w:shd w:val="clear" w:color="auto" w:fill="auto"/>
          </w:tcPr>
          <w:p w14:paraId="11D57472" w14:textId="77777777" w:rsidR="00055D7F" w:rsidRDefault="00000000">
            <w:pPr>
              <w:numPr>
                <w:ilvl w:val="0"/>
                <w:numId w:val="2"/>
              </w:numPr>
              <w:pBdr>
                <w:top w:val="nil"/>
                <w:left w:val="nil"/>
                <w:bottom w:val="nil"/>
                <w:right w:val="nil"/>
                <w:between w:val="nil"/>
              </w:pBdr>
              <w:rPr>
                <w:color w:val="000000"/>
              </w:rPr>
            </w:pPr>
            <w:r>
              <w:rPr>
                <w:color w:val="000000"/>
              </w:rPr>
              <w:t>Vocabulary Test</w:t>
            </w:r>
          </w:p>
          <w:p w14:paraId="44E106BD" w14:textId="77777777" w:rsidR="00055D7F" w:rsidRDefault="00000000">
            <w:pPr>
              <w:numPr>
                <w:ilvl w:val="0"/>
                <w:numId w:val="2"/>
              </w:numPr>
              <w:pBdr>
                <w:top w:val="nil"/>
                <w:left w:val="nil"/>
                <w:bottom w:val="nil"/>
                <w:right w:val="nil"/>
                <w:between w:val="nil"/>
              </w:pBdr>
              <w:rPr>
                <w:color w:val="000000"/>
              </w:rPr>
            </w:pPr>
            <w:r>
              <w:rPr>
                <w:color w:val="000000"/>
              </w:rPr>
              <w:t>Unit test</w:t>
            </w:r>
          </w:p>
          <w:p w14:paraId="07CC6BE3" w14:textId="77777777" w:rsidR="00055D7F" w:rsidRDefault="00055D7F">
            <w:pPr>
              <w:pBdr>
                <w:top w:val="nil"/>
                <w:left w:val="nil"/>
                <w:bottom w:val="nil"/>
                <w:right w:val="nil"/>
                <w:between w:val="nil"/>
              </w:pBdr>
              <w:rPr>
                <w:color w:val="000000"/>
              </w:rPr>
            </w:pPr>
          </w:p>
        </w:tc>
        <w:tc>
          <w:tcPr>
            <w:tcW w:w="3302" w:type="dxa"/>
            <w:shd w:val="clear" w:color="auto" w:fill="auto"/>
          </w:tcPr>
          <w:p w14:paraId="4853942B" w14:textId="77777777" w:rsidR="00055D7F" w:rsidRDefault="00000000">
            <w:pPr>
              <w:rPr>
                <w:color w:val="000000"/>
              </w:rPr>
            </w:pPr>
            <w:r>
              <w:rPr>
                <w:color w:val="000000"/>
              </w:rPr>
              <w:t>Newton’s lab performance assessment</w:t>
            </w:r>
          </w:p>
        </w:tc>
        <w:tc>
          <w:tcPr>
            <w:tcW w:w="3302" w:type="dxa"/>
            <w:shd w:val="clear" w:color="auto" w:fill="auto"/>
          </w:tcPr>
          <w:p w14:paraId="49681202" w14:textId="77777777" w:rsidR="00055D7F" w:rsidRDefault="00000000">
            <w:pPr>
              <w:rPr>
                <w:i/>
                <w:color w:val="000000"/>
              </w:rPr>
            </w:pPr>
            <w:r>
              <w:rPr>
                <w:i/>
                <w:color w:val="000000"/>
              </w:rPr>
              <w:t>See formative and performance assessments*</w:t>
            </w:r>
          </w:p>
        </w:tc>
      </w:tr>
    </w:tbl>
    <w:p w14:paraId="4856DECE" w14:textId="77777777" w:rsidR="00055D7F" w:rsidRDefault="00055D7F">
      <w:pPr>
        <w:jc w:val="both"/>
      </w:pPr>
    </w:p>
    <w:tbl>
      <w:tblPr>
        <w:tblStyle w:val="af7"/>
        <w:tblW w:w="13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55"/>
        <w:gridCol w:w="3381"/>
        <w:gridCol w:w="2985"/>
        <w:gridCol w:w="2904"/>
      </w:tblGrid>
      <w:tr w:rsidR="00055D7F" w14:paraId="079E0295" w14:textId="77777777">
        <w:trPr>
          <w:trHeight w:val="508"/>
        </w:trPr>
        <w:tc>
          <w:tcPr>
            <w:tcW w:w="13225" w:type="dxa"/>
            <w:gridSpan w:val="4"/>
            <w:shd w:val="clear" w:color="auto" w:fill="D9D9D9"/>
          </w:tcPr>
          <w:p w14:paraId="47AE5FCC" w14:textId="77777777" w:rsidR="00055D7F" w:rsidRDefault="00000000">
            <w:pPr>
              <w:jc w:val="both"/>
              <w:rPr>
                <w:b/>
                <w:i/>
                <w:color w:val="000000"/>
              </w:rPr>
            </w:pPr>
            <w:r>
              <w:rPr>
                <w:b/>
                <w:color w:val="000000"/>
              </w:rPr>
              <w:t xml:space="preserve">Possible Assessment Adjustments (Modifications /Accommodations/ Differentiation): </w:t>
            </w:r>
            <w:r>
              <w:rPr>
                <w:i/>
                <w:color w:val="000000"/>
              </w:rPr>
              <w:t xml:space="preserve">How will the teacher provide multiple means for the following student groups to </w:t>
            </w:r>
            <w:r>
              <w:rPr>
                <w:b/>
                <w:i/>
                <w:color w:val="000000"/>
              </w:rPr>
              <w:t>EXPRESS</w:t>
            </w:r>
            <w:r>
              <w:rPr>
                <w:i/>
                <w:color w:val="000000"/>
              </w:rPr>
              <w:t xml:space="preserve"> their understanding and comprehension of the content/skills taught?</w:t>
            </w:r>
            <w:r>
              <w:rPr>
                <w:b/>
                <w:i/>
                <w:color w:val="000000"/>
              </w:rPr>
              <w:t xml:space="preserve"> </w:t>
            </w:r>
          </w:p>
        </w:tc>
      </w:tr>
      <w:tr w:rsidR="00055D7F" w14:paraId="1ADF1976" w14:textId="77777777">
        <w:trPr>
          <w:trHeight w:val="254"/>
        </w:trPr>
        <w:tc>
          <w:tcPr>
            <w:tcW w:w="3955" w:type="dxa"/>
            <w:shd w:val="clear" w:color="auto" w:fill="D9D9D9"/>
          </w:tcPr>
          <w:p w14:paraId="53D5D011" w14:textId="77777777" w:rsidR="00055D7F" w:rsidRDefault="00000000">
            <w:pPr>
              <w:jc w:val="both"/>
              <w:rPr>
                <w:b/>
                <w:color w:val="000000"/>
              </w:rPr>
            </w:pPr>
            <w:r>
              <w:rPr>
                <w:b/>
                <w:color w:val="000000"/>
              </w:rPr>
              <w:t>Special Education Students</w:t>
            </w:r>
          </w:p>
        </w:tc>
        <w:tc>
          <w:tcPr>
            <w:tcW w:w="3381" w:type="dxa"/>
            <w:shd w:val="clear" w:color="auto" w:fill="D9D9D9"/>
          </w:tcPr>
          <w:p w14:paraId="4C9BF005" w14:textId="77777777" w:rsidR="00055D7F" w:rsidRDefault="00000000">
            <w:pPr>
              <w:jc w:val="both"/>
              <w:rPr>
                <w:b/>
                <w:color w:val="000000"/>
              </w:rPr>
            </w:pPr>
            <w:r>
              <w:rPr>
                <w:b/>
                <w:color w:val="000000"/>
              </w:rPr>
              <w:t>English Language Learners (ELLs)</w:t>
            </w:r>
          </w:p>
        </w:tc>
        <w:tc>
          <w:tcPr>
            <w:tcW w:w="2985" w:type="dxa"/>
            <w:shd w:val="clear" w:color="auto" w:fill="D9D9D9"/>
          </w:tcPr>
          <w:p w14:paraId="1553D379" w14:textId="77777777" w:rsidR="00055D7F" w:rsidRDefault="00000000">
            <w:pPr>
              <w:jc w:val="both"/>
              <w:rPr>
                <w:b/>
                <w:color w:val="000000"/>
              </w:rPr>
            </w:pPr>
            <w:r>
              <w:rPr>
                <w:b/>
                <w:color w:val="000000"/>
              </w:rPr>
              <w:t>At-Risk Learners</w:t>
            </w:r>
          </w:p>
        </w:tc>
        <w:tc>
          <w:tcPr>
            <w:tcW w:w="2904" w:type="dxa"/>
            <w:shd w:val="clear" w:color="auto" w:fill="D9D9D9"/>
          </w:tcPr>
          <w:p w14:paraId="4BE492C3" w14:textId="77777777" w:rsidR="00055D7F" w:rsidRDefault="00000000">
            <w:pPr>
              <w:jc w:val="both"/>
              <w:rPr>
                <w:b/>
                <w:color w:val="000000"/>
              </w:rPr>
            </w:pPr>
            <w:r>
              <w:rPr>
                <w:b/>
                <w:color w:val="000000"/>
              </w:rPr>
              <w:t>Advanced Learners</w:t>
            </w:r>
          </w:p>
        </w:tc>
      </w:tr>
      <w:tr w:rsidR="00055D7F" w14:paraId="1208ECBF" w14:textId="77777777">
        <w:trPr>
          <w:trHeight w:val="499"/>
        </w:trPr>
        <w:tc>
          <w:tcPr>
            <w:tcW w:w="3955" w:type="dxa"/>
            <w:shd w:val="clear" w:color="auto" w:fill="auto"/>
          </w:tcPr>
          <w:p w14:paraId="7BE07671" w14:textId="77777777" w:rsidR="00055D7F" w:rsidRDefault="00000000">
            <w:pPr>
              <w:widowControl/>
              <w:numPr>
                <w:ilvl w:val="0"/>
                <w:numId w:val="10"/>
              </w:numPr>
              <w:pBdr>
                <w:top w:val="nil"/>
                <w:left w:val="nil"/>
                <w:bottom w:val="nil"/>
                <w:right w:val="nil"/>
                <w:between w:val="nil"/>
              </w:pBdr>
              <w:jc w:val="both"/>
              <w:rPr>
                <w:color w:val="000000"/>
              </w:rPr>
            </w:pPr>
            <w:r>
              <w:rPr>
                <w:color w:val="000000"/>
              </w:rPr>
              <w:t>Students will be able to submit work in hard copy or on schoology depending on their needs.</w:t>
            </w:r>
          </w:p>
          <w:p w14:paraId="6D2CBE31" w14:textId="77777777" w:rsidR="00055D7F" w:rsidRDefault="00000000">
            <w:pPr>
              <w:widowControl/>
              <w:numPr>
                <w:ilvl w:val="0"/>
                <w:numId w:val="10"/>
              </w:numPr>
              <w:pBdr>
                <w:top w:val="nil"/>
                <w:left w:val="nil"/>
                <w:bottom w:val="nil"/>
                <w:right w:val="nil"/>
                <w:between w:val="nil"/>
              </w:pBdr>
              <w:jc w:val="both"/>
              <w:rPr>
                <w:color w:val="000000"/>
              </w:rPr>
            </w:pPr>
            <w:r>
              <w:rPr>
                <w:color w:val="000000"/>
              </w:rPr>
              <w:t>Students will be given freedom of expression in any medium, provided it is documented in IEP.</w:t>
            </w:r>
          </w:p>
          <w:p w14:paraId="6889426D" w14:textId="77777777" w:rsidR="00055D7F" w:rsidRDefault="00000000">
            <w:pPr>
              <w:widowControl/>
              <w:numPr>
                <w:ilvl w:val="0"/>
                <w:numId w:val="10"/>
              </w:numPr>
              <w:pBdr>
                <w:top w:val="nil"/>
                <w:left w:val="nil"/>
                <w:bottom w:val="nil"/>
                <w:right w:val="nil"/>
                <w:between w:val="nil"/>
              </w:pBdr>
              <w:jc w:val="both"/>
              <w:rPr>
                <w:color w:val="000000"/>
              </w:rPr>
            </w:pPr>
            <w:r>
              <w:rPr>
                <w:color w:val="000000"/>
              </w:rPr>
              <w:t>Students will be able to work with ICS teacher of record to develop any forms of expression not outlined in IEP and said information will be discussed in Annual Review.</w:t>
            </w:r>
          </w:p>
        </w:tc>
        <w:tc>
          <w:tcPr>
            <w:tcW w:w="3381" w:type="dxa"/>
            <w:shd w:val="clear" w:color="auto" w:fill="auto"/>
          </w:tcPr>
          <w:p w14:paraId="74C64DB3" w14:textId="77777777" w:rsidR="00055D7F" w:rsidRDefault="00000000">
            <w:pPr>
              <w:widowControl/>
              <w:numPr>
                <w:ilvl w:val="0"/>
                <w:numId w:val="10"/>
              </w:numPr>
              <w:pBdr>
                <w:top w:val="nil"/>
                <w:left w:val="nil"/>
                <w:bottom w:val="nil"/>
                <w:right w:val="nil"/>
                <w:between w:val="nil"/>
              </w:pBdr>
              <w:jc w:val="both"/>
              <w:rPr>
                <w:color w:val="000000"/>
              </w:rPr>
            </w:pPr>
            <w:r>
              <w:rPr>
                <w:color w:val="000000"/>
              </w:rPr>
              <w:t>Students will be permitted to express their understanding in their native language provided I can translate it and that they show effort to learn English.</w:t>
            </w:r>
          </w:p>
        </w:tc>
        <w:tc>
          <w:tcPr>
            <w:tcW w:w="2985" w:type="dxa"/>
            <w:shd w:val="clear" w:color="auto" w:fill="auto"/>
          </w:tcPr>
          <w:p w14:paraId="769FC0C3" w14:textId="77777777" w:rsidR="00055D7F" w:rsidRDefault="00000000">
            <w:pPr>
              <w:widowControl/>
              <w:numPr>
                <w:ilvl w:val="0"/>
                <w:numId w:val="10"/>
              </w:numPr>
              <w:pBdr>
                <w:top w:val="nil"/>
                <w:left w:val="nil"/>
                <w:bottom w:val="nil"/>
                <w:right w:val="nil"/>
                <w:between w:val="nil"/>
              </w:pBdr>
              <w:jc w:val="both"/>
              <w:rPr>
                <w:color w:val="000000"/>
              </w:rPr>
            </w:pPr>
            <w:r>
              <w:rPr>
                <w:color w:val="000000"/>
              </w:rPr>
              <w:t xml:space="preserve">At risk- learners will be provided with an opportunity to express their understanding that accommodates to their needs, depending upon the severity of risk.  </w:t>
            </w:r>
          </w:p>
        </w:tc>
        <w:tc>
          <w:tcPr>
            <w:tcW w:w="2904" w:type="dxa"/>
            <w:shd w:val="clear" w:color="auto" w:fill="auto"/>
          </w:tcPr>
          <w:p w14:paraId="69B2F90A" w14:textId="77777777" w:rsidR="00055D7F" w:rsidRDefault="00000000">
            <w:pPr>
              <w:widowControl/>
              <w:numPr>
                <w:ilvl w:val="0"/>
                <w:numId w:val="10"/>
              </w:numPr>
              <w:pBdr>
                <w:top w:val="nil"/>
                <w:left w:val="nil"/>
                <w:bottom w:val="nil"/>
                <w:right w:val="nil"/>
                <w:between w:val="nil"/>
              </w:pBdr>
              <w:jc w:val="both"/>
              <w:rPr>
                <w:color w:val="000000"/>
              </w:rPr>
            </w:pPr>
            <w:r>
              <w:rPr>
                <w:color w:val="000000"/>
              </w:rPr>
              <w:t xml:space="preserve">Advanced learners will be given an opportunity to express their understanding at a more rigorous level than that provided in the course. </w:t>
            </w:r>
          </w:p>
        </w:tc>
      </w:tr>
    </w:tbl>
    <w:p w14:paraId="7B6F1561" w14:textId="77777777" w:rsidR="00055D7F" w:rsidRDefault="00055D7F">
      <w:pPr>
        <w:jc w:val="both"/>
      </w:pPr>
    </w:p>
    <w:tbl>
      <w:tblPr>
        <w:tblStyle w:val="af8"/>
        <w:tblW w:w="13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05"/>
        <w:gridCol w:w="3436"/>
        <w:gridCol w:w="3103"/>
        <w:gridCol w:w="3181"/>
      </w:tblGrid>
      <w:tr w:rsidR="00055D7F" w14:paraId="1FD15DF5" w14:textId="77777777">
        <w:trPr>
          <w:trHeight w:val="259"/>
        </w:trPr>
        <w:tc>
          <w:tcPr>
            <w:tcW w:w="13225" w:type="dxa"/>
            <w:gridSpan w:val="4"/>
            <w:shd w:val="clear" w:color="auto" w:fill="D9D9D9"/>
          </w:tcPr>
          <w:p w14:paraId="6F941AB4" w14:textId="77777777" w:rsidR="00055D7F" w:rsidRDefault="00000000">
            <w:pPr>
              <w:jc w:val="both"/>
              <w:rPr>
                <w:i/>
                <w:color w:val="000000"/>
              </w:rPr>
            </w:pPr>
            <w:r>
              <w:rPr>
                <w:b/>
                <w:color w:val="000000"/>
              </w:rPr>
              <w:t xml:space="preserve">Instructional Strategies: </w:t>
            </w:r>
            <w:r>
              <w:rPr>
                <w:i/>
                <w:color w:val="000000"/>
              </w:rPr>
              <w:t>(List and describe.)</w:t>
            </w:r>
          </w:p>
        </w:tc>
      </w:tr>
      <w:tr w:rsidR="00055D7F" w14:paraId="72FC9D24" w14:textId="77777777">
        <w:trPr>
          <w:trHeight w:val="1027"/>
        </w:trPr>
        <w:tc>
          <w:tcPr>
            <w:tcW w:w="13225" w:type="dxa"/>
            <w:gridSpan w:val="4"/>
            <w:shd w:val="clear" w:color="auto" w:fill="auto"/>
          </w:tcPr>
          <w:p w14:paraId="3E0E4F81" w14:textId="77777777" w:rsidR="00055D7F" w:rsidRDefault="00000000">
            <w:pPr>
              <w:widowControl/>
              <w:numPr>
                <w:ilvl w:val="0"/>
                <w:numId w:val="11"/>
              </w:numPr>
              <w:spacing w:before="240" w:after="240"/>
              <w:jc w:val="both"/>
              <w:rPr>
                <w:color w:val="000000"/>
              </w:rPr>
            </w:pPr>
            <w:r>
              <w:rPr>
                <w:color w:val="000000"/>
              </w:rPr>
              <w:t>Direct Instruction: Students will receive direct instruction introducing them to important concepts of the unit.</w:t>
            </w:r>
          </w:p>
          <w:p w14:paraId="460CD6FD" w14:textId="77777777" w:rsidR="00055D7F" w:rsidRDefault="00000000">
            <w:pPr>
              <w:widowControl/>
              <w:numPr>
                <w:ilvl w:val="0"/>
                <w:numId w:val="11"/>
              </w:numPr>
              <w:spacing w:before="240" w:after="240"/>
              <w:jc w:val="both"/>
              <w:rPr>
                <w:color w:val="000000"/>
              </w:rPr>
            </w:pPr>
            <w:r>
              <w:rPr>
                <w:color w:val="000000"/>
                <w:sz w:val="14"/>
                <w:szCs w:val="14"/>
              </w:rPr>
              <w:t xml:space="preserve"> </w:t>
            </w:r>
            <w:r>
              <w:rPr>
                <w:color w:val="000000"/>
              </w:rPr>
              <w:t>Note Taking: Students will take notes from google slide or peardeck presentations.</w:t>
            </w:r>
          </w:p>
          <w:p w14:paraId="75A07A8E" w14:textId="77777777" w:rsidR="00055D7F" w:rsidRDefault="00000000">
            <w:pPr>
              <w:widowControl/>
              <w:numPr>
                <w:ilvl w:val="0"/>
                <w:numId w:val="11"/>
              </w:numPr>
              <w:spacing w:before="240" w:after="240"/>
              <w:jc w:val="both"/>
              <w:rPr>
                <w:color w:val="000000"/>
              </w:rPr>
            </w:pPr>
            <w:r>
              <w:rPr>
                <w:color w:val="000000"/>
              </w:rPr>
              <w:t>Think-Pair-Share &amp; Turn/Talk: Students will respond in writing to prompts from teachers through peardeck, will discuss with their peers, and then will participate in class-wide discussions.</w:t>
            </w:r>
          </w:p>
          <w:p w14:paraId="288A80D7" w14:textId="77777777" w:rsidR="00055D7F" w:rsidRDefault="00000000">
            <w:pPr>
              <w:widowControl/>
              <w:numPr>
                <w:ilvl w:val="0"/>
                <w:numId w:val="11"/>
              </w:numPr>
              <w:spacing w:before="240" w:after="240"/>
              <w:jc w:val="both"/>
              <w:rPr>
                <w:color w:val="000000"/>
              </w:rPr>
            </w:pPr>
            <w:r>
              <w:rPr>
                <w:color w:val="000000"/>
              </w:rPr>
              <w:t>Individualized Instruction: Students will receive individualized support during independent work times.</w:t>
            </w:r>
          </w:p>
          <w:p w14:paraId="647D7745" w14:textId="77777777" w:rsidR="00055D7F" w:rsidRDefault="00000000">
            <w:pPr>
              <w:widowControl/>
              <w:numPr>
                <w:ilvl w:val="0"/>
                <w:numId w:val="11"/>
              </w:numPr>
              <w:spacing w:before="240" w:after="240"/>
              <w:jc w:val="both"/>
              <w:rPr>
                <w:color w:val="000000"/>
              </w:rPr>
            </w:pPr>
            <w:r>
              <w:rPr>
                <w:color w:val="000000"/>
              </w:rPr>
              <w:t>Group Based Lab Work: Students will be provided with hands-on laboratory experiments designed to engage them with the concepts of force and motion.</w:t>
            </w:r>
          </w:p>
          <w:p w14:paraId="3C5570A0" w14:textId="77777777" w:rsidR="00055D7F" w:rsidRDefault="00000000">
            <w:pPr>
              <w:widowControl/>
              <w:numPr>
                <w:ilvl w:val="0"/>
                <w:numId w:val="11"/>
              </w:numPr>
              <w:spacing w:before="240" w:after="240"/>
              <w:jc w:val="both"/>
              <w:rPr>
                <w:color w:val="000000"/>
              </w:rPr>
            </w:pPr>
            <w:r>
              <w:rPr>
                <w:color w:val="000000"/>
              </w:rPr>
              <w:t>Demonstrations (PEOE Method): Students will be provided with a description about a demonstrative setup and will: predict what will happen, describe why it will happen, observe what happens, and describe what happens. This serves as an instructional tool for identifying and correcting student misconception.</w:t>
            </w:r>
          </w:p>
          <w:p w14:paraId="34CE8CCE" w14:textId="77777777" w:rsidR="00055D7F" w:rsidRDefault="00000000">
            <w:pPr>
              <w:widowControl/>
              <w:numPr>
                <w:ilvl w:val="0"/>
                <w:numId w:val="11"/>
              </w:numPr>
              <w:spacing w:before="240" w:after="240"/>
              <w:jc w:val="both"/>
              <w:rPr>
                <w:b/>
                <w:color w:val="000000"/>
              </w:rPr>
            </w:pPr>
            <w:r>
              <w:rPr>
                <w:color w:val="000000"/>
              </w:rPr>
              <w:t>Simulation Based Learning: Students will learn about concepts related to forces by directly experimenting with online simulations. Students will be guided in their experimentation at times but will also be given the opportunity to explore new concepts unguided.</w:t>
            </w:r>
          </w:p>
        </w:tc>
      </w:tr>
      <w:tr w:rsidR="00055D7F" w14:paraId="1310BF6E" w14:textId="77777777">
        <w:trPr>
          <w:trHeight w:val="518"/>
        </w:trPr>
        <w:tc>
          <w:tcPr>
            <w:tcW w:w="13225" w:type="dxa"/>
            <w:gridSpan w:val="4"/>
            <w:shd w:val="clear" w:color="auto" w:fill="D9D9D9"/>
          </w:tcPr>
          <w:p w14:paraId="602553E7" w14:textId="77777777" w:rsidR="00055D7F" w:rsidRDefault="00000000">
            <w:pPr>
              <w:jc w:val="both"/>
              <w:rPr>
                <w:color w:val="000000"/>
              </w:rPr>
            </w:pPr>
            <w:r>
              <w:rPr>
                <w:b/>
                <w:color w:val="000000"/>
              </w:rPr>
              <w:t xml:space="preserve">Possible Instructional Adjustments (Modifications /Accommodations/ Differentiation):  </w:t>
            </w:r>
            <w:r>
              <w:rPr>
                <w:i/>
                <w:color w:val="000000"/>
              </w:rPr>
              <w:t xml:space="preserve">How will the teacher provide multiple means for the following student groups to </w:t>
            </w:r>
            <w:r>
              <w:rPr>
                <w:b/>
                <w:i/>
                <w:color w:val="000000"/>
              </w:rPr>
              <w:t>ACCESS</w:t>
            </w:r>
            <w:r>
              <w:rPr>
                <w:i/>
                <w:color w:val="000000"/>
              </w:rPr>
              <w:t xml:space="preserve"> the content/skills being taught?</w:t>
            </w:r>
          </w:p>
        </w:tc>
      </w:tr>
      <w:tr w:rsidR="00055D7F" w14:paraId="305B59D1" w14:textId="77777777">
        <w:trPr>
          <w:trHeight w:val="259"/>
        </w:trPr>
        <w:tc>
          <w:tcPr>
            <w:tcW w:w="3505" w:type="dxa"/>
            <w:shd w:val="clear" w:color="auto" w:fill="D9D9D9"/>
          </w:tcPr>
          <w:p w14:paraId="048C91C4" w14:textId="77777777" w:rsidR="00055D7F" w:rsidRDefault="00000000">
            <w:pPr>
              <w:jc w:val="both"/>
              <w:rPr>
                <w:b/>
                <w:color w:val="000000"/>
              </w:rPr>
            </w:pPr>
            <w:r>
              <w:rPr>
                <w:b/>
                <w:color w:val="000000"/>
              </w:rPr>
              <w:t xml:space="preserve">Special Education Students </w:t>
            </w:r>
          </w:p>
        </w:tc>
        <w:tc>
          <w:tcPr>
            <w:tcW w:w="3436" w:type="dxa"/>
            <w:shd w:val="clear" w:color="auto" w:fill="D9D9D9"/>
          </w:tcPr>
          <w:p w14:paraId="1FC0C587" w14:textId="77777777" w:rsidR="00055D7F" w:rsidRDefault="00000000">
            <w:pPr>
              <w:jc w:val="both"/>
              <w:rPr>
                <w:b/>
                <w:color w:val="000000"/>
              </w:rPr>
            </w:pPr>
            <w:r>
              <w:rPr>
                <w:b/>
                <w:color w:val="000000"/>
              </w:rPr>
              <w:t>English Language Learners (ELLs)</w:t>
            </w:r>
          </w:p>
        </w:tc>
        <w:tc>
          <w:tcPr>
            <w:tcW w:w="3103" w:type="dxa"/>
            <w:shd w:val="clear" w:color="auto" w:fill="D9D9D9"/>
          </w:tcPr>
          <w:p w14:paraId="41667DCC" w14:textId="77777777" w:rsidR="00055D7F" w:rsidRDefault="00000000">
            <w:pPr>
              <w:jc w:val="both"/>
              <w:rPr>
                <w:b/>
                <w:color w:val="000000"/>
              </w:rPr>
            </w:pPr>
            <w:r>
              <w:rPr>
                <w:b/>
                <w:color w:val="000000"/>
              </w:rPr>
              <w:t>At-Risk Learners</w:t>
            </w:r>
          </w:p>
        </w:tc>
        <w:tc>
          <w:tcPr>
            <w:tcW w:w="3181" w:type="dxa"/>
            <w:shd w:val="clear" w:color="auto" w:fill="D9D9D9"/>
          </w:tcPr>
          <w:p w14:paraId="13F4C5F7" w14:textId="77777777" w:rsidR="00055D7F" w:rsidRDefault="00000000">
            <w:pPr>
              <w:jc w:val="both"/>
              <w:rPr>
                <w:b/>
                <w:color w:val="000000"/>
              </w:rPr>
            </w:pPr>
            <w:r>
              <w:rPr>
                <w:b/>
                <w:color w:val="000000"/>
              </w:rPr>
              <w:t>Advanced Learners</w:t>
            </w:r>
          </w:p>
        </w:tc>
      </w:tr>
      <w:tr w:rsidR="00055D7F" w14:paraId="053BD82B" w14:textId="77777777">
        <w:trPr>
          <w:trHeight w:val="518"/>
        </w:trPr>
        <w:tc>
          <w:tcPr>
            <w:tcW w:w="3505" w:type="dxa"/>
            <w:shd w:val="clear" w:color="auto" w:fill="auto"/>
          </w:tcPr>
          <w:p w14:paraId="3B916C89" w14:textId="77777777" w:rsidR="00055D7F" w:rsidRDefault="00000000">
            <w:pPr>
              <w:widowControl/>
              <w:numPr>
                <w:ilvl w:val="0"/>
                <w:numId w:val="10"/>
              </w:numPr>
              <w:pBdr>
                <w:top w:val="nil"/>
                <w:left w:val="nil"/>
                <w:bottom w:val="nil"/>
                <w:right w:val="nil"/>
                <w:between w:val="nil"/>
              </w:pBdr>
              <w:jc w:val="both"/>
              <w:rPr>
                <w:color w:val="000000"/>
              </w:rPr>
            </w:pPr>
            <w:r>
              <w:rPr>
                <w:color w:val="000000"/>
              </w:rPr>
              <w:t>Students will be provided with guided-note sheets that will enable them to engage with direct instruction and organize their notes in a coherent manner more easily.</w:t>
            </w:r>
          </w:p>
          <w:p w14:paraId="54FD93CB" w14:textId="77777777" w:rsidR="00055D7F" w:rsidRDefault="00000000">
            <w:pPr>
              <w:widowControl/>
              <w:numPr>
                <w:ilvl w:val="0"/>
                <w:numId w:val="10"/>
              </w:numPr>
              <w:pBdr>
                <w:top w:val="nil"/>
                <w:left w:val="nil"/>
                <w:bottom w:val="nil"/>
                <w:right w:val="nil"/>
                <w:between w:val="nil"/>
              </w:pBdr>
              <w:jc w:val="both"/>
              <w:rPr>
                <w:color w:val="000000"/>
              </w:rPr>
            </w:pPr>
            <w:r>
              <w:rPr>
                <w:color w:val="000000"/>
              </w:rPr>
              <w:t xml:space="preserve">Students will be able to access all class notes, guided note sheets, and activities on Schoology. </w:t>
            </w:r>
          </w:p>
          <w:p w14:paraId="1F1BAC4A" w14:textId="77777777" w:rsidR="00055D7F" w:rsidRDefault="00000000">
            <w:pPr>
              <w:widowControl/>
              <w:numPr>
                <w:ilvl w:val="0"/>
                <w:numId w:val="10"/>
              </w:numPr>
              <w:pBdr>
                <w:top w:val="nil"/>
                <w:left w:val="nil"/>
                <w:bottom w:val="nil"/>
                <w:right w:val="nil"/>
                <w:between w:val="nil"/>
              </w:pBdr>
              <w:jc w:val="both"/>
              <w:rPr>
                <w:color w:val="000000"/>
              </w:rPr>
            </w:pPr>
            <w:r>
              <w:rPr>
                <w:color w:val="000000"/>
              </w:rPr>
              <w:t>Students will be taught organizational skills that enable them to recall classroom materials more easily for reference in class.</w:t>
            </w:r>
          </w:p>
        </w:tc>
        <w:tc>
          <w:tcPr>
            <w:tcW w:w="3436" w:type="dxa"/>
            <w:shd w:val="clear" w:color="auto" w:fill="auto"/>
          </w:tcPr>
          <w:p w14:paraId="03AD48AF" w14:textId="77777777" w:rsidR="00055D7F" w:rsidRDefault="00000000">
            <w:pPr>
              <w:widowControl/>
              <w:numPr>
                <w:ilvl w:val="0"/>
                <w:numId w:val="10"/>
              </w:numPr>
              <w:pBdr>
                <w:top w:val="nil"/>
                <w:left w:val="nil"/>
                <w:bottom w:val="nil"/>
                <w:right w:val="nil"/>
                <w:between w:val="nil"/>
              </w:pBdr>
              <w:jc w:val="both"/>
              <w:rPr>
                <w:color w:val="000000"/>
              </w:rPr>
            </w:pPr>
            <w:r>
              <w:rPr>
                <w:color w:val="000000"/>
              </w:rPr>
              <w:t>Students will be able to access all materials from class in digital format on Schoology, enabling them to have easy access to translated forms of course materials.</w:t>
            </w:r>
          </w:p>
          <w:p w14:paraId="29CA2516" w14:textId="77777777" w:rsidR="00055D7F" w:rsidRDefault="00000000">
            <w:pPr>
              <w:widowControl/>
              <w:numPr>
                <w:ilvl w:val="0"/>
                <w:numId w:val="10"/>
              </w:numPr>
              <w:pBdr>
                <w:top w:val="nil"/>
                <w:left w:val="nil"/>
                <w:bottom w:val="nil"/>
                <w:right w:val="nil"/>
                <w:between w:val="nil"/>
              </w:pBdr>
              <w:jc w:val="both"/>
              <w:rPr>
                <w:color w:val="000000"/>
              </w:rPr>
            </w:pPr>
            <w:r>
              <w:rPr>
                <w:color w:val="000000"/>
              </w:rPr>
              <w:t>Students will be provided with additional online physics resources that will assist them with understanding English.</w:t>
            </w:r>
          </w:p>
          <w:p w14:paraId="4AFD89B8" w14:textId="77777777" w:rsidR="00055D7F" w:rsidRDefault="00000000">
            <w:pPr>
              <w:widowControl/>
              <w:pBdr>
                <w:top w:val="nil"/>
                <w:left w:val="nil"/>
                <w:bottom w:val="nil"/>
                <w:right w:val="nil"/>
                <w:between w:val="nil"/>
              </w:pBdr>
              <w:ind w:left="360"/>
              <w:jc w:val="both"/>
              <w:rPr>
                <w:color w:val="000000"/>
              </w:rPr>
            </w:pPr>
            <w:r>
              <w:rPr>
                <w:color w:val="000000"/>
              </w:rPr>
              <w:t xml:space="preserve"> </w:t>
            </w:r>
          </w:p>
          <w:p w14:paraId="7B9931AE" w14:textId="77777777" w:rsidR="00055D7F" w:rsidRDefault="00055D7F">
            <w:pPr>
              <w:widowControl/>
              <w:pBdr>
                <w:top w:val="nil"/>
                <w:left w:val="nil"/>
                <w:bottom w:val="nil"/>
                <w:right w:val="nil"/>
                <w:between w:val="nil"/>
              </w:pBdr>
              <w:ind w:left="360"/>
              <w:jc w:val="both"/>
              <w:rPr>
                <w:color w:val="000000"/>
              </w:rPr>
            </w:pPr>
          </w:p>
        </w:tc>
        <w:tc>
          <w:tcPr>
            <w:tcW w:w="3103" w:type="dxa"/>
            <w:shd w:val="clear" w:color="auto" w:fill="auto"/>
          </w:tcPr>
          <w:p w14:paraId="3F13D83F" w14:textId="77777777" w:rsidR="00055D7F" w:rsidRDefault="00000000">
            <w:pPr>
              <w:widowControl/>
              <w:numPr>
                <w:ilvl w:val="0"/>
                <w:numId w:val="10"/>
              </w:numPr>
              <w:pBdr>
                <w:top w:val="nil"/>
                <w:left w:val="nil"/>
                <w:bottom w:val="nil"/>
                <w:right w:val="nil"/>
                <w:between w:val="nil"/>
              </w:pBdr>
              <w:jc w:val="both"/>
              <w:rPr>
                <w:color w:val="000000"/>
              </w:rPr>
            </w:pPr>
            <w:r>
              <w:rPr>
                <w:color w:val="000000"/>
              </w:rPr>
              <w:t>At risk learners will be able to consistently engage with course materials on Schoology in the case that they are truant or facing some external circumstances preventing them from attending school daily.</w:t>
            </w:r>
          </w:p>
          <w:p w14:paraId="775BC26C" w14:textId="77777777" w:rsidR="00055D7F" w:rsidRDefault="00055D7F">
            <w:pPr>
              <w:jc w:val="both"/>
              <w:rPr>
                <w:color w:val="000000"/>
              </w:rPr>
            </w:pPr>
          </w:p>
        </w:tc>
        <w:tc>
          <w:tcPr>
            <w:tcW w:w="3181" w:type="dxa"/>
            <w:shd w:val="clear" w:color="auto" w:fill="auto"/>
          </w:tcPr>
          <w:p w14:paraId="163EABC3" w14:textId="77777777" w:rsidR="00055D7F" w:rsidRDefault="00000000">
            <w:pPr>
              <w:widowControl/>
              <w:numPr>
                <w:ilvl w:val="0"/>
                <w:numId w:val="10"/>
              </w:numPr>
              <w:pBdr>
                <w:top w:val="nil"/>
                <w:left w:val="nil"/>
                <w:bottom w:val="nil"/>
                <w:right w:val="nil"/>
                <w:between w:val="nil"/>
              </w:pBdr>
              <w:jc w:val="both"/>
              <w:rPr>
                <w:color w:val="000000"/>
              </w:rPr>
            </w:pPr>
            <w:r>
              <w:rPr>
                <w:color w:val="000000"/>
              </w:rPr>
              <w:t>Students will be provided with all the same material access as other student groups.</w:t>
            </w:r>
          </w:p>
          <w:p w14:paraId="7D501B7F" w14:textId="77777777" w:rsidR="00055D7F" w:rsidRDefault="00000000">
            <w:pPr>
              <w:widowControl/>
              <w:numPr>
                <w:ilvl w:val="0"/>
                <w:numId w:val="10"/>
              </w:numPr>
              <w:pBdr>
                <w:top w:val="nil"/>
                <w:left w:val="nil"/>
                <w:bottom w:val="nil"/>
                <w:right w:val="nil"/>
                <w:between w:val="nil"/>
              </w:pBdr>
              <w:jc w:val="both"/>
              <w:rPr>
                <w:color w:val="000000"/>
              </w:rPr>
            </w:pPr>
            <w:r>
              <w:rPr>
                <w:color w:val="000000"/>
              </w:rPr>
              <w:t>Students will be provided with additional enrichment activities/assignments that will enable them to have access to more depth and breadth of content.</w:t>
            </w:r>
          </w:p>
        </w:tc>
      </w:tr>
    </w:tbl>
    <w:p w14:paraId="63E09501" w14:textId="77777777" w:rsidR="00055D7F" w:rsidRDefault="00055D7F">
      <w:pPr>
        <w:jc w:val="both"/>
        <w:rPr>
          <w:sz w:val="2"/>
          <w:szCs w:val="2"/>
        </w:rPr>
      </w:pPr>
    </w:p>
    <w:tbl>
      <w:tblPr>
        <w:tblStyle w:val="af9"/>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207"/>
      </w:tblGrid>
      <w:tr w:rsidR="00055D7F" w14:paraId="421DAE50" w14:textId="77777777">
        <w:trPr>
          <w:trHeight w:val="304"/>
          <w:tblHeader/>
        </w:trPr>
        <w:tc>
          <w:tcPr>
            <w:tcW w:w="13207" w:type="dxa"/>
            <w:shd w:val="clear" w:color="auto" w:fill="D9D9D9"/>
          </w:tcPr>
          <w:p w14:paraId="39C127B9" w14:textId="77777777" w:rsidR="00055D7F" w:rsidRDefault="00000000">
            <w:pPr>
              <w:rPr>
                <w:color w:val="000000"/>
              </w:rPr>
            </w:pPr>
            <w:r>
              <w:rPr>
                <w:b/>
                <w:color w:val="000000"/>
              </w:rPr>
              <w:t xml:space="preserve">Unit Vocabulary:  </w:t>
            </w:r>
          </w:p>
        </w:tc>
      </w:tr>
      <w:tr w:rsidR="00055D7F" w14:paraId="09A29F02" w14:textId="77777777">
        <w:trPr>
          <w:trHeight w:val="1171"/>
        </w:trPr>
        <w:tc>
          <w:tcPr>
            <w:tcW w:w="13207" w:type="dxa"/>
            <w:shd w:val="clear" w:color="auto" w:fill="auto"/>
          </w:tcPr>
          <w:p w14:paraId="07B4FF32" w14:textId="77777777" w:rsidR="00055D7F" w:rsidRDefault="00000000">
            <w:pPr>
              <w:rPr>
                <w:b/>
                <w:color w:val="000000"/>
              </w:rPr>
            </w:pPr>
            <w:r>
              <w:rPr>
                <w:b/>
                <w:color w:val="000000"/>
              </w:rPr>
              <w:t>Essential:  force, gravity, mass, Newton’s first law, Newton’s second law, Newton’s third law, friction, inertia, acceleration, velocity, balanced forces, unbalanced forces, magnetic force, electric force.</w:t>
            </w:r>
          </w:p>
          <w:p w14:paraId="45AEC342" w14:textId="77777777" w:rsidR="00055D7F" w:rsidRDefault="00055D7F">
            <w:pPr>
              <w:rPr>
                <w:color w:val="000000"/>
              </w:rPr>
            </w:pPr>
          </w:p>
          <w:p w14:paraId="5C858741" w14:textId="77777777" w:rsidR="00055D7F" w:rsidRDefault="00000000">
            <w:pPr>
              <w:rPr>
                <w:color w:val="000000"/>
              </w:rPr>
            </w:pPr>
            <w:r>
              <w:rPr>
                <w:b/>
                <w:color w:val="000000"/>
              </w:rPr>
              <w:t>Non-Essential:  N/A</w:t>
            </w:r>
          </w:p>
        </w:tc>
      </w:tr>
    </w:tbl>
    <w:p w14:paraId="3EBAD3C3" w14:textId="77777777" w:rsidR="00055D7F" w:rsidRDefault="00055D7F">
      <w:pPr>
        <w:jc w:val="both"/>
      </w:pPr>
    </w:p>
    <w:tbl>
      <w:tblPr>
        <w:tblStyle w:val="afa"/>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299"/>
        <w:gridCol w:w="2803"/>
        <w:gridCol w:w="2695"/>
        <w:gridCol w:w="4410"/>
      </w:tblGrid>
      <w:tr w:rsidR="00055D7F" w14:paraId="277F8931" w14:textId="77777777">
        <w:trPr>
          <w:trHeight w:val="799"/>
          <w:tblHeader/>
        </w:trPr>
        <w:tc>
          <w:tcPr>
            <w:tcW w:w="3299" w:type="dxa"/>
            <w:shd w:val="clear" w:color="auto" w:fill="auto"/>
          </w:tcPr>
          <w:p w14:paraId="205AB6FC" w14:textId="77777777" w:rsidR="00055D7F" w:rsidRDefault="00000000">
            <w:pPr>
              <w:rPr>
                <w:b/>
                <w:color w:val="000000"/>
              </w:rPr>
            </w:pPr>
            <w:r>
              <w:rPr>
                <w:b/>
                <w:color w:val="000000"/>
              </w:rPr>
              <w:t xml:space="preserve">Interdisciplinary Connections &amp; Career Ready Practices (Note Applicable Standards): </w:t>
            </w:r>
          </w:p>
        </w:tc>
        <w:tc>
          <w:tcPr>
            <w:tcW w:w="2803" w:type="dxa"/>
            <w:shd w:val="clear" w:color="auto" w:fill="auto"/>
          </w:tcPr>
          <w:p w14:paraId="532A9E8A" w14:textId="77777777" w:rsidR="00055D7F" w:rsidRDefault="00000000">
            <w:pPr>
              <w:rPr>
                <w:b/>
                <w:color w:val="000000"/>
              </w:rPr>
            </w:pPr>
            <w:r>
              <w:rPr>
                <w:b/>
                <w:color w:val="000000"/>
              </w:rPr>
              <w:t>Integration of Technology:</w:t>
            </w:r>
          </w:p>
          <w:p w14:paraId="2510E86E" w14:textId="77777777" w:rsidR="00055D7F" w:rsidRDefault="00055D7F">
            <w:pPr>
              <w:rPr>
                <w:i/>
                <w:color w:val="000000"/>
              </w:rPr>
            </w:pPr>
          </w:p>
        </w:tc>
        <w:tc>
          <w:tcPr>
            <w:tcW w:w="2695" w:type="dxa"/>
            <w:shd w:val="clear" w:color="auto" w:fill="auto"/>
          </w:tcPr>
          <w:p w14:paraId="14B184B4" w14:textId="77777777" w:rsidR="00055D7F" w:rsidRDefault="00000000">
            <w:pPr>
              <w:rPr>
                <w:color w:val="000000"/>
              </w:rPr>
            </w:pPr>
            <w:r>
              <w:rPr>
                <w:b/>
                <w:color w:val="000000"/>
              </w:rPr>
              <w:t>21</w:t>
            </w:r>
            <w:r>
              <w:rPr>
                <w:b/>
                <w:color w:val="000000"/>
                <w:vertAlign w:val="superscript"/>
              </w:rPr>
              <w:t>st</w:t>
            </w:r>
            <w:r>
              <w:rPr>
                <w:b/>
                <w:color w:val="000000"/>
              </w:rPr>
              <w:t xml:space="preserve"> Century Themes: </w:t>
            </w:r>
          </w:p>
          <w:p w14:paraId="793C9E77" w14:textId="77777777" w:rsidR="00055D7F" w:rsidRDefault="00055D7F">
            <w:pPr>
              <w:rPr>
                <w:i/>
                <w:color w:val="000000"/>
              </w:rPr>
            </w:pPr>
          </w:p>
        </w:tc>
        <w:tc>
          <w:tcPr>
            <w:tcW w:w="4410" w:type="dxa"/>
            <w:shd w:val="clear" w:color="auto" w:fill="auto"/>
          </w:tcPr>
          <w:p w14:paraId="25983A76" w14:textId="77777777" w:rsidR="00055D7F" w:rsidRDefault="00000000">
            <w:pPr>
              <w:rPr>
                <w:b/>
                <w:color w:val="000000"/>
              </w:rPr>
            </w:pPr>
            <w:r>
              <w:rPr>
                <w:b/>
                <w:color w:val="000000"/>
              </w:rPr>
              <w:t>21</w:t>
            </w:r>
            <w:r>
              <w:rPr>
                <w:b/>
                <w:color w:val="000000"/>
                <w:vertAlign w:val="superscript"/>
              </w:rPr>
              <w:t>st</w:t>
            </w:r>
            <w:r>
              <w:rPr>
                <w:b/>
                <w:color w:val="000000"/>
              </w:rPr>
              <w:t xml:space="preserve"> Century Skills: </w:t>
            </w:r>
          </w:p>
          <w:p w14:paraId="5C0784D3" w14:textId="77777777" w:rsidR="00055D7F" w:rsidRDefault="00055D7F">
            <w:pPr>
              <w:rPr>
                <w:b/>
                <w:i/>
                <w:color w:val="000000"/>
              </w:rPr>
            </w:pPr>
          </w:p>
        </w:tc>
      </w:tr>
      <w:tr w:rsidR="00055D7F" w14:paraId="62B2E414" w14:textId="77777777">
        <w:trPr>
          <w:trHeight w:val="5304"/>
        </w:trPr>
        <w:tc>
          <w:tcPr>
            <w:tcW w:w="3299" w:type="dxa"/>
            <w:shd w:val="clear" w:color="auto" w:fill="auto"/>
          </w:tcPr>
          <w:p w14:paraId="62BEDDE9" w14:textId="77777777" w:rsidR="00055D7F" w:rsidRDefault="00000000">
            <w:pPr>
              <w:numPr>
                <w:ilvl w:val="0"/>
                <w:numId w:val="12"/>
              </w:numPr>
              <w:spacing w:after="150"/>
              <w:ind w:left="0"/>
              <w:rPr>
                <w:color w:val="000000"/>
              </w:rPr>
            </w:pPr>
            <w:r>
              <w:rPr>
                <w:b/>
                <w:color w:val="000000"/>
              </w:rPr>
              <w:t>E/LA: RST.6-8.1 (MS-PS2-1),(MSPS2-3), RST.6-8.3 (MS-PS2-1),(MS-PS2-2),(MS-PS2- 5),  WHST.6-8.1 (MS-PS2-4), WHST.6-8.7 (MS-PS2-1), (MS-PS2-2), (MS-PS2-5)</w:t>
            </w:r>
            <w:r>
              <w:rPr>
                <w:color w:val="000000"/>
              </w:rPr>
              <w:t xml:space="preserve"> </w:t>
            </w:r>
          </w:p>
          <w:p w14:paraId="4F542DED" w14:textId="77777777" w:rsidR="00055D7F" w:rsidRDefault="00000000">
            <w:pPr>
              <w:numPr>
                <w:ilvl w:val="0"/>
                <w:numId w:val="12"/>
              </w:numPr>
              <w:spacing w:after="150"/>
              <w:ind w:left="0"/>
              <w:rPr>
                <w:color w:val="000000"/>
              </w:rPr>
            </w:pPr>
            <w:r>
              <w:rPr>
                <w:b/>
                <w:color w:val="000000"/>
              </w:rPr>
              <w:t>Mathematics:</w:t>
            </w:r>
            <w:r>
              <w:rPr>
                <w:color w:val="000000"/>
              </w:rPr>
              <w:t xml:space="preserve"> MP.2 (MS-PS2-1), (MS-PS2-2),(MS-PS2-3) 6.NS.C.5 (MS-PS2-1), 6.EE.A.2 (MS-PS2-1), (MS-PS2-2), 7.EE.B.3 (MS-PS2-1),(MS-PS2-2) 7.EE.B.4 (MS-PS2-1), (MS-PS2-2)</w:t>
            </w:r>
          </w:p>
          <w:p w14:paraId="6B72C7B8" w14:textId="77777777" w:rsidR="00055D7F" w:rsidRDefault="00000000">
            <w:pPr>
              <w:rPr>
                <w:b/>
                <w:color w:val="000000"/>
              </w:rPr>
            </w:pPr>
            <w:r>
              <w:rPr>
                <w:b/>
                <w:color w:val="000000"/>
              </w:rPr>
              <w:t xml:space="preserve">Career Ready Practices: </w:t>
            </w:r>
            <w:r>
              <w:rPr>
                <w:rFonts w:ascii="Calibri" w:eastAsia="Calibri" w:hAnsi="Calibri" w:cs="Calibri"/>
                <w:b/>
                <w:color w:val="000000"/>
              </w:rPr>
              <w:t>CRP1, CRP2, CRP4, CRP5, CRP8, CRP11, CRP12</w:t>
            </w:r>
          </w:p>
          <w:p w14:paraId="2D64C9E4" w14:textId="77777777" w:rsidR="00055D7F" w:rsidRDefault="00055D7F">
            <w:pPr>
              <w:rPr>
                <w:color w:val="000000"/>
              </w:rPr>
            </w:pPr>
          </w:p>
        </w:tc>
        <w:tc>
          <w:tcPr>
            <w:tcW w:w="2803" w:type="dxa"/>
            <w:shd w:val="clear" w:color="auto" w:fill="auto"/>
          </w:tcPr>
          <w:p w14:paraId="0EA206F9" w14:textId="77777777" w:rsidR="00055D7F" w:rsidRDefault="00000000">
            <w:pPr>
              <w:jc w:val="both"/>
              <w:rPr>
                <w:color w:val="000000"/>
              </w:rPr>
            </w:pPr>
            <w:r>
              <w:rPr>
                <w:color w:val="000000"/>
              </w:rPr>
              <w:t>Substitution: Students submit responses to some written assignments on Schoology.</w:t>
            </w:r>
          </w:p>
          <w:p w14:paraId="78F23B72" w14:textId="77777777" w:rsidR="00055D7F" w:rsidRDefault="00055D7F">
            <w:pPr>
              <w:jc w:val="both"/>
              <w:rPr>
                <w:color w:val="000000"/>
              </w:rPr>
            </w:pPr>
          </w:p>
          <w:p w14:paraId="7FDF7F11" w14:textId="77777777" w:rsidR="00055D7F" w:rsidRDefault="00000000">
            <w:pPr>
              <w:jc w:val="both"/>
              <w:rPr>
                <w:color w:val="000000"/>
              </w:rPr>
            </w:pPr>
            <w:r>
              <w:rPr>
                <w:color w:val="000000"/>
              </w:rPr>
              <w:t xml:space="preserve">Augmentation: Students explore concepts using computer simulations. </w:t>
            </w:r>
          </w:p>
          <w:p w14:paraId="3C1ABCB7" w14:textId="77777777" w:rsidR="00055D7F" w:rsidRDefault="00055D7F">
            <w:pPr>
              <w:jc w:val="both"/>
              <w:rPr>
                <w:color w:val="000000"/>
              </w:rPr>
            </w:pPr>
          </w:p>
          <w:p w14:paraId="68C696F6" w14:textId="77777777" w:rsidR="00055D7F" w:rsidRDefault="00000000">
            <w:pPr>
              <w:jc w:val="both"/>
              <w:rPr>
                <w:color w:val="000000"/>
              </w:rPr>
            </w:pPr>
            <w:r>
              <w:rPr>
                <w:color w:val="000000"/>
              </w:rPr>
              <w:t>Digital Assessments for classwork and tests through google forms, kahoot, quizzizz, etc.</w:t>
            </w:r>
          </w:p>
          <w:p w14:paraId="259A5D72" w14:textId="77777777" w:rsidR="00055D7F" w:rsidRDefault="00000000">
            <w:pPr>
              <w:spacing w:before="240" w:after="240"/>
              <w:jc w:val="both"/>
              <w:rPr>
                <w:color w:val="000000"/>
              </w:rPr>
            </w:pPr>
            <w:r>
              <w:rPr>
                <w:color w:val="000000"/>
              </w:rPr>
              <w:t xml:space="preserve">Access to all teacher created materials through schoology. </w:t>
            </w:r>
          </w:p>
          <w:p w14:paraId="2DFF9E7B" w14:textId="77777777" w:rsidR="00055D7F" w:rsidRDefault="00000000">
            <w:pPr>
              <w:jc w:val="both"/>
              <w:rPr>
                <w:color w:val="000000"/>
              </w:rPr>
            </w:pPr>
            <w:r>
              <w:rPr>
                <w:color w:val="000000"/>
              </w:rPr>
              <w:t>Modification/Redefinition: Peardeck check-ins for all note-based lessons. Use of flipgrid for assignment submission to replace written response.</w:t>
            </w:r>
          </w:p>
        </w:tc>
        <w:tc>
          <w:tcPr>
            <w:tcW w:w="2695" w:type="dxa"/>
            <w:shd w:val="clear" w:color="auto" w:fill="auto"/>
          </w:tcPr>
          <w:p w14:paraId="426F93C6" w14:textId="77777777" w:rsidR="00055D7F" w:rsidRDefault="00000000">
            <w:pPr>
              <w:spacing w:line="480" w:lineRule="auto"/>
              <w:rPr>
                <w:color w:val="000000"/>
              </w:rPr>
            </w:pPr>
            <w:r>
              <w:rPr>
                <w:rFonts w:ascii="MS Gothic" w:eastAsia="MS Gothic" w:hAnsi="MS Gothic" w:cs="MS Gothic"/>
                <w:color w:val="000000"/>
              </w:rPr>
              <w:t>☐</w:t>
            </w:r>
            <w:r>
              <w:rPr>
                <w:color w:val="000000"/>
              </w:rPr>
              <w:t xml:space="preserve"> Global Awareness</w:t>
            </w:r>
          </w:p>
          <w:p w14:paraId="4D84EA85" w14:textId="77777777" w:rsidR="00055D7F" w:rsidRDefault="00000000">
            <w:pPr>
              <w:rPr>
                <w:color w:val="000000"/>
              </w:rPr>
            </w:pPr>
            <w:r>
              <w:rPr>
                <w:rFonts w:ascii="MS Gothic" w:eastAsia="MS Gothic" w:hAnsi="MS Gothic" w:cs="MS Gothic"/>
                <w:color w:val="000000"/>
              </w:rPr>
              <w:t>☐</w:t>
            </w:r>
            <w:r>
              <w:rPr>
                <w:color w:val="000000"/>
              </w:rPr>
              <w:t xml:space="preserve"> Civic Literacy</w:t>
            </w:r>
          </w:p>
          <w:p w14:paraId="7F25D71D" w14:textId="77777777" w:rsidR="00055D7F" w:rsidRDefault="00055D7F">
            <w:pPr>
              <w:rPr>
                <w:rFonts w:ascii="MS Gothic" w:eastAsia="MS Gothic" w:hAnsi="MS Gothic" w:cs="MS Gothic"/>
                <w:color w:val="000000"/>
              </w:rPr>
            </w:pPr>
          </w:p>
          <w:p w14:paraId="69BA7BD4" w14:textId="77777777" w:rsidR="00055D7F" w:rsidRDefault="00000000">
            <w:pPr>
              <w:rPr>
                <w:color w:val="000000"/>
              </w:rPr>
            </w:pPr>
            <w:r>
              <w:rPr>
                <w:rFonts w:ascii="MS Gothic" w:eastAsia="MS Gothic" w:hAnsi="MS Gothic" w:cs="MS Gothic"/>
                <w:color w:val="000000"/>
              </w:rPr>
              <w:t>☐</w:t>
            </w:r>
            <w:r>
              <w:rPr>
                <w:color w:val="000000"/>
              </w:rPr>
              <w:t xml:space="preserve"> Financial, Economic, Business, &amp; Entrepreneurial Literacy</w:t>
            </w:r>
          </w:p>
          <w:p w14:paraId="322D5D71" w14:textId="77777777" w:rsidR="00055D7F" w:rsidRDefault="00055D7F">
            <w:pPr>
              <w:rPr>
                <w:color w:val="000000"/>
              </w:rPr>
            </w:pPr>
          </w:p>
          <w:p w14:paraId="11668155" w14:textId="77777777" w:rsidR="00055D7F" w:rsidRDefault="00000000">
            <w:pPr>
              <w:spacing w:line="480" w:lineRule="auto"/>
              <w:rPr>
                <w:color w:val="000000"/>
              </w:rPr>
            </w:pPr>
            <w:r>
              <w:rPr>
                <w:rFonts w:ascii="MS Gothic" w:eastAsia="MS Gothic" w:hAnsi="MS Gothic" w:cs="MS Gothic"/>
                <w:color w:val="000000"/>
              </w:rPr>
              <w:t>☒</w:t>
            </w:r>
            <w:r>
              <w:rPr>
                <w:color w:val="000000"/>
              </w:rPr>
              <w:t xml:space="preserve"> Health Literacy</w:t>
            </w:r>
          </w:p>
          <w:p w14:paraId="247C6615" w14:textId="77777777" w:rsidR="00055D7F" w:rsidRDefault="00055D7F">
            <w:pPr>
              <w:jc w:val="both"/>
              <w:rPr>
                <w:color w:val="000000"/>
              </w:rPr>
            </w:pPr>
          </w:p>
          <w:p w14:paraId="5365030D" w14:textId="77777777" w:rsidR="00055D7F" w:rsidRDefault="00055D7F">
            <w:pPr>
              <w:jc w:val="both"/>
              <w:rPr>
                <w:color w:val="000000"/>
              </w:rPr>
            </w:pPr>
          </w:p>
          <w:p w14:paraId="6532F83D" w14:textId="77777777" w:rsidR="00055D7F" w:rsidRDefault="00055D7F">
            <w:pPr>
              <w:jc w:val="both"/>
              <w:rPr>
                <w:b/>
                <w:color w:val="000000"/>
              </w:rPr>
            </w:pPr>
          </w:p>
          <w:p w14:paraId="6F6A394A" w14:textId="77777777" w:rsidR="00055D7F" w:rsidRDefault="00055D7F">
            <w:pPr>
              <w:jc w:val="both"/>
              <w:rPr>
                <w:b/>
                <w:color w:val="000000"/>
              </w:rPr>
            </w:pPr>
          </w:p>
          <w:p w14:paraId="5924B2C2" w14:textId="77777777" w:rsidR="00055D7F" w:rsidRDefault="00055D7F">
            <w:pPr>
              <w:jc w:val="both"/>
              <w:rPr>
                <w:b/>
                <w:color w:val="000000"/>
              </w:rPr>
            </w:pPr>
          </w:p>
        </w:tc>
        <w:tc>
          <w:tcPr>
            <w:tcW w:w="4410" w:type="dxa"/>
            <w:shd w:val="clear" w:color="auto" w:fill="auto"/>
          </w:tcPr>
          <w:p w14:paraId="6FEAA573" w14:textId="77777777" w:rsidR="00055D7F" w:rsidRDefault="00000000">
            <w:pPr>
              <w:spacing w:line="480" w:lineRule="auto"/>
              <w:rPr>
                <w:color w:val="000000"/>
                <w:sz w:val="20"/>
                <w:szCs w:val="20"/>
              </w:rPr>
            </w:pPr>
            <w:r>
              <w:rPr>
                <w:rFonts w:ascii="MS Gothic" w:eastAsia="MS Gothic" w:hAnsi="MS Gothic" w:cs="MS Gothic"/>
                <w:color w:val="000000"/>
                <w:sz w:val="20"/>
                <w:szCs w:val="20"/>
              </w:rPr>
              <w:t>☐</w:t>
            </w:r>
            <w:r>
              <w:rPr>
                <w:color w:val="000000"/>
                <w:sz w:val="20"/>
                <w:szCs w:val="20"/>
              </w:rPr>
              <w:t xml:space="preserve"> Creativity &amp; Innovation</w:t>
            </w:r>
          </w:p>
          <w:p w14:paraId="17DA18FA" w14:textId="77777777" w:rsidR="00055D7F" w:rsidRDefault="00000000">
            <w:pPr>
              <w:spacing w:line="480" w:lineRule="auto"/>
              <w:rPr>
                <w:color w:val="000000"/>
                <w:sz w:val="20"/>
                <w:szCs w:val="20"/>
              </w:rPr>
            </w:pPr>
            <w:r>
              <w:rPr>
                <w:rFonts w:ascii="MS Gothic" w:eastAsia="MS Gothic" w:hAnsi="MS Gothic" w:cs="MS Gothic"/>
                <w:color w:val="000000"/>
                <w:sz w:val="20"/>
                <w:szCs w:val="20"/>
              </w:rPr>
              <w:t>☐</w:t>
            </w:r>
            <w:r>
              <w:rPr>
                <w:color w:val="000000"/>
                <w:sz w:val="20"/>
                <w:szCs w:val="20"/>
              </w:rPr>
              <w:t xml:space="preserve"> Media Literacy</w:t>
            </w:r>
          </w:p>
          <w:p w14:paraId="24FCED63" w14:textId="77777777" w:rsidR="00055D7F" w:rsidRDefault="00000000">
            <w:pPr>
              <w:spacing w:line="480" w:lineRule="auto"/>
              <w:rPr>
                <w:color w:val="000000"/>
              </w:rPr>
            </w:pPr>
            <w:r>
              <w:rPr>
                <w:rFonts w:ascii="MS Gothic" w:eastAsia="MS Gothic" w:hAnsi="MS Gothic" w:cs="MS Gothic"/>
                <w:color w:val="000000"/>
              </w:rPr>
              <w:t>☒</w:t>
            </w:r>
            <w:r>
              <w:rPr>
                <w:color w:val="000000"/>
              </w:rPr>
              <w:t xml:space="preserve"> Critical Thinking &amp; Problem Solving</w:t>
            </w:r>
          </w:p>
          <w:p w14:paraId="162BBC25" w14:textId="77777777" w:rsidR="00055D7F" w:rsidRDefault="00000000">
            <w:pPr>
              <w:spacing w:line="480" w:lineRule="auto"/>
              <w:rPr>
                <w:color w:val="000000"/>
              </w:rPr>
            </w:pPr>
            <w:r>
              <w:rPr>
                <w:i/>
                <w:color w:val="000000"/>
                <w:sz w:val="20"/>
                <w:szCs w:val="20"/>
              </w:rPr>
              <w:t>Students must use problem solving and critical thinking skills in classroom lab work.</w:t>
            </w:r>
          </w:p>
          <w:p w14:paraId="26DD8E5E" w14:textId="77777777" w:rsidR="00055D7F" w:rsidRDefault="00000000">
            <w:pPr>
              <w:spacing w:before="240" w:after="240"/>
              <w:rPr>
                <w:color w:val="000000"/>
                <w:sz w:val="20"/>
                <w:szCs w:val="20"/>
              </w:rPr>
            </w:pPr>
            <w:r>
              <w:rPr>
                <w:rFonts w:ascii="MS Gothic" w:eastAsia="MS Gothic" w:hAnsi="MS Gothic" w:cs="MS Gothic"/>
                <w:color w:val="000000"/>
              </w:rPr>
              <w:t>☒</w:t>
            </w:r>
            <w:r>
              <w:rPr>
                <w:color w:val="000000"/>
              </w:rPr>
              <w:t xml:space="preserve"> Life and Career Skills </w:t>
            </w:r>
            <w:r>
              <w:rPr>
                <w:i/>
                <w:color w:val="000000"/>
              </w:rPr>
              <w:t>(flexibility, initiative, cross-cultural skills, productivity, leadership, etc.)</w:t>
            </w:r>
          </w:p>
          <w:p w14:paraId="1CAB6519" w14:textId="77777777" w:rsidR="00055D7F" w:rsidRDefault="00000000">
            <w:pPr>
              <w:rPr>
                <w:color w:val="000000"/>
                <w:sz w:val="20"/>
                <w:szCs w:val="20"/>
              </w:rPr>
            </w:pPr>
            <w:r>
              <w:rPr>
                <w:rFonts w:ascii="MS Gothic" w:eastAsia="MS Gothic" w:hAnsi="MS Gothic" w:cs="MS Gothic"/>
                <w:color w:val="000000"/>
              </w:rPr>
              <w:t>☐</w:t>
            </w:r>
            <w:r>
              <w:rPr>
                <w:color w:val="000000"/>
              </w:rPr>
              <w:t xml:space="preserve"> </w:t>
            </w:r>
            <w:r>
              <w:rPr>
                <w:color w:val="000000"/>
                <w:sz w:val="20"/>
                <w:szCs w:val="20"/>
              </w:rPr>
              <w:t>Information &amp; Communication Technologies Literacy</w:t>
            </w:r>
          </w:p>
          <w:p w14:paraId="7652255A" w14:textId="77777777" w:rsidR="00055D7F" w:rsidRDefault="00055D7F">
            <w:pPr>
              <w:rPr>
                <w:color w:val="000000"/>
                <w:sz w:val="20"/>
                <w:szCs w:val="20"/>
              </w:rPr>
            </w:pPr>
          </w:p>
          <w:p w14:paraId="486FF384" w14:textId="77777777" w:rsidR="00055D7F" w:rsidRDefault="00000000">
            <w:pPr>
              <w:rPr>
                <w:color w:val="000000"/>
                <w:sz w:val="20"/>
                <w:szCs w:val="20"/>
              </w:rPr>
            </w:pPr>
            <w:r>
              <w:rPr>
                <w:rFonts w:ascii="MS Gothic" w:eastAsia="MS Gothic" w:hAnsi="MS Gothic" w:cs="MS Gothic"/>
                <w:color w:val="000000"/>
                <w:sz w:val="20"/>
                <w:szCs w:val="20"/>
              </w:rPr>
              <w:t>☒</w:t>
            </w:r>
            <w:r>
              <w:rPr>
                <w:color w:val="000000"/>
                <w:sz w:val="20"/>
                <w:szCs w:val="20"/>
              </w:rPr>
              <w:t xml:space="preserve"> Communication &amp; Collaboration</w:t>
            </w:r>
          </w:p>
          <w:p w14:paraId="09DDF8AE" w14:textId="77777777" w:rsidR="00055D7F" w:rsidRDefault="00055D7F">
            <w:pPr>
              <w:rPr>
                <w:i/>
                <w:color w:val="000000"/>
                <w:sz w:val="20"/>
                <w:szCs w:val="20"/>
              </w:rPr>
            </w:pPr>
          </w:p>
          <w:p w14:paraId="2399EA01" w14:textId="77777777" w:rsidR="00055D7F" w:rsidRDefault="00000000">
            <w:pPr>
              <w:spacing w:line="480" w:lineRule="auto"/>
              <w:rPr>
                <w:color w:val="000000"/>
                <w:sz w:val="20"/>
                <w:szCs w:val="20"/>
              </w:rPr>
            </w:pPr>
            <w:r>
              <w:rPr>
                <w:rFonts w:ascii="MS Gothic" w:eastAsia="MS Gothic" w:hAnsi="MS Gothic" w:cs="MS Gothic"/>
                <w:color w:val="000000"/>
                <w:sz w:val="20"/>
                <w:szCs w:val="20"/>
              </w:rPr>
              <w:t>☐</w:t>
            </w:r>
            <w:r>
              <w:rPr>
                <w:color w:val="000000"/>
                <w:sz w:val="20"/>
                <w:szCs w:val="20"/>
              </w:rPr>
              <w:t xml:space="preserve"> Information Literacy   </w:t>
            </w:r>
          </w:p>
        </w:tc>
      </w:tr>
    </w:tbl>
    <w:p w14:paraId="03E4CA8E" w14:textId="77777777" w:rsidR="00055D7F" w:rsidRDefault="00055D7F">
      <w:pPr>
        <w:jc w:val="both"/>
        <w:rPr>
          <w:sz w:val="2"/>
          <w:szCs w:val="2"/>
        </w:rPr>
      </w:pPr>
    </w:p>
    <w:tbl>
      <w:tblPr>
        <w:tblStyle w:val="afb"/>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207"/>
      </w:tblGrid>
      <w:tr w:rsidR="00055D7F" w14:paraId="306AF51B" w14:textId="77777777">
        <w:trPr>
          <w:trHeight w:val="267"/>
          <w:tblHeader/>
        </w:trPr>
        <w:tc>
          <w:tcPr>
            <w:tcW w:w="13207" w:type="dxa"/>
            <w:shd w:val="clear" w:color="auto" w:fill="auto"/>
          </w:tcPr>
          <w:p w14:paraId="7B3B63A7" w14:textId="77777777" w:rsidR="00055D7F" w:rsidRDefault="00000000">
            <w:pPr>
              <w:jc w:val="both"/>
              <w:rPr>
                <w:b/>
                <w:color w:val="000000"/>
              </w:rPr>
            </w:pPr>
            <w:r>
              <w:rPr>
                <w:b/>
                <w:color w:val="000000"/>
              </w:rPr>
              <w:t>Resources:</w:t>
            </w:r>
          </w:p>
        </w:tc>
      </w:tr>
      <w:tr w:rsidR="00055D7F" w14:paraId="357BDE80" w14:textId="77777777">
        <w:trPr>
          <w:trHeight w:val="84"/>
        </w:trPr>
        <w:tc>
          <w:tcPr>
            <w:tcW w:w="13207" w:type="dxa"/>
            <w:shd w:val="clear" w:color="auto" w:fill="auto"/>
          </w:tcPr>
          <w:p w14:paraId="1249D4F8" w14:textId="77777777" w:rsidR="00055D7F" w:rsidRDefault="00000000">
            <w:pPr>
              <w:pBdr>
                <w:top w:val="nil"/>
                <w:left w:val="nil"/>
                <w:bottom w:val="nil"/>
                <w:right w:val="nil"/>
                <w:between w:val="nil"/>
              </w:pBdr>
              <w:rPr>
                <w:rFonts w:ascii="Calibri" w:eastAsia="Calibri" w:hAnsi="Calibri" w:cs="Calibri"/>
                <w:color w:val="000000"/>
              </w:rPr>
            </w:pPr>
            <w:r>
              <w:rPr>
                <w:rFonts w:ascii="Calibri" w:eastAsia="Calibri" w:hAnsi="Calibri" w:cs="Calibri"/>
                <w:b/>
                <w:color w:val="000000"/>
              </w:rPr>
              <w:t xml:space="preserve">Texts/Materials:  </w:t>
            </w:r>
            <w:r>
              <w:rPr>
                <w:b/>
                <w:color w:val="000000"/>
              </w:rPr>
              <w:t>teacher created peardeck or google slides presentations, lab materials, Phet.colorado.edu online simulations</w:t>
            </w:r>
          </w:p>
        </w:tc>
      </w:tr>
    </w:tbl>
    <w:p w14:paraId="6C139503" w14:textId="77777777" w:rsidR="00055D7F" w:rsidRDefault="00055D7F">
      <w:pPr>
        <w:rPr>
          <w:sz w:val="2"/>
          <w:szCs w:val="2"/>
        </w:rPr>
      </w:pPr>
    </w:p>
    <w:tbl>
      <w:tblPr>
        <w:tblStyle w:val="afc"/>
        <w:tblW w:w="13206"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603"/>
        <w:gridCol w:w="6603"/>
      </w:tblGrid>
      <w:tr w:rsidR="00055D7F" w14:paraId="5EB9E92B" w14:textId="77777777">
        <w:trPr>
          <w:trHeight w:val="434"/>
          <w:tblHeader/>
        </w:trPr>
        <w:tc>
          <w:tcPr>
            <w:tcW w:w="6603" w:type="dxa"/>
            <w:shd w:val="clear" w:color="auto" w:fill="auto"/>
          </w:tcPr>
          <w:p w14:paraId="46487CFD" w14:textId="77777777" w:rsidR="00055D7F" w:rsidRDefault="00000000">
            <w:pPr>
              <w:rPr>
                <w:b/>
                <w:color w:val="000000"/>
              </w:rPr>
            </w:pPr>
            <w:r>
              <w:rPr>
                <w:b/>
                <w:color w:val="000000"/>
              </w:rPr>
              <w:t xml:space="preserve">Unit 4: </w:t>
            </w:r>
            <w:r>
              <w:rPr>
                <w:color w:val="000000"/>
              </w:rPr>
              <w:t>Ecosystems: Interactions, Energy, and Dynamics</w:t>
            </w:r>
          </w:p>
          <w:p w14:paraId="65EFDB23" w14:textId="77777777" w:rsidR="00055D7F" w:rsidRDefault="00055D7F">
            <w:pPr>
              <w:rPr>
                <w:color w:val="000000"/>
              </w:rPr>
            </w:pPr>
          </w:p>
          <w:p w14:paraId="3DB6B6C4" w14:textId="77777777" w:rsidR="00055D7F" w:rsidRDefault="00055D7F">
            <w:pPr>
              <w:jc w:val="both"/>
              <w:rPr>
                <w:color w:val="000000"/>
              </w:rPr>
            </w:pPr>
          </w:p>
        </w:tc>
        <w:tc>
          <w:tcPr>
            <w:tcW w:w="6603" w:type="dxa"/>
            <w:shd w:val="clear" w:color="auto" w:fill="auto"/>
          </w:tcPr>
          <w:p w14:paraId="258E4A02" w14:textId="77777777" w:rsidR="00055D7F" w:rsidRDefault="00000000">
            <w:pPr>
              <w:jc w:val="both"/>
              <w:rPr>
                <w:color w:val="000000"/>
              </w:rPr>
            </w:pPr>
            <w:r>
              <w:rPr>
                <w:b/>
                <w:color w:val="000000"/>
              </w:rPr>
              <w:t>Recommended Duration:  18 class days</w:t>
            </w:r>
          </w:p>
        </w:tc>
      </w:tr>
      <w:tr w:rsidR="00055D7F" w14:paraId="7C1C6978" w14:textId="77777777">
        <w:trPr>
          <w:trHeight w:val="774"/>
        </w:trPr>
        <w:tc>
          <w:tcPr>
            <w:tcW w:w="13206" w:type="dxa"/>
            <w:gridSpan w:val="2"/>
            <w:shd w:val="clear" w:color="auto" w:fill="auto"/>
          </w:tcPr>
          <w:p w14:paraId="1D330A8A" w14:textId="77777777" w:rsidR="00055D7F" w:rsidRDefault="00000000">
            <w:pPr>
              <w:rPr>
                <w:color w:val="000000"/>
              </w:rPr>
            </w:pPr>
            <w:r>
              <w:rPr>
                <w:b/>
                <w:color w:val="000000"/>
              </w:rPr>
              <w:t>Unit Description:</w:t>
            </w:r>
            <w:r>
              <w:rPr>
                <w:rFonts w:ascii="Arial" w:eastAsia="Arial" w:hAnsi="Arial" w:cs="Arial"/>
                <w:color w:val="000000"/>
              </w:rPr>
              <w:t xml:space="preserve"> </w:t>
            </w:r>
            <w:r>
              <w:rPr>
                <w:color w:val="000000"/>
              </w:rPr>
              <w:t>Unit 4 provides students with an understanding of ecosystem dynamics, how organisms interact with each other, how energy is transformed and recycled within an ecosystem, and how nonliving factors can influence living organisms in an ecosystem.</w:t>
            </w:r>
          </w:p>
          <w:p w14:paraId="4A280389" w14:textId="77777777" w:rsidR="00055D7F" w:rsidRDefault="00055D7F">
            <w:pPr>
              <w:jc w:val="both"/>
              <w:rPr>
                <w:color w:val="000000"/>
              </w:rPr>
            </w:pPr>
          </w:p>
        </w:tc>
      </w:tr>
    </w:tbl>
    <w:p w14:paraId="69072477" w14:textId="77777777" w:rsidR="00055D7F" w:rsidRDefault="00055D7F">
      <w:pPr>
        <w:jc w:val="both"/>
      </w:pPr>
    </w:p>
    <w:tbl>
      <w:tblPr>
        <w:tblStyle w:val="afd"/>
        <w:tblW w:w="13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12"/>
        <w:gridCol w:w="6613"/>
      </w:tblGrid>
      <w:tr w:rsidR="00055D7F" w14:paraId="21A16254" w14:textId="77777777">
        <w:trPr>
          <w:trHeight w:val="520"/>
          <w:tblHeader/>
        </w:trPr>
        <w:tc>
          <w:tcPr>
            <w:tcW w:w="6612" w:type="dxa"/>
            <w:shd w:val="clear" w:color="auto" w:fill="D9D9D9"/>
          </w:tcPr>
          <w:p w14:paraId="520EDD72" w14:textId="77777777" w:rsidR="00055D7F" w:rsidRDefault="00000000">
            <w:pPr>
              <w:jc w:val="both"/>
              <w:rPr>
                <w:color w:val="000000"/>
              </w:rPr>
            </w:pPr>
            <w:r>
              <w:rPr>
                <w:b/>
                <w:color w:val="000000"/>
              </w:rPr>
              <w:t>Essential Questions:</w:t>
            </w:r>
          </w:p>
        </w:tc>
        <w:tc>
          <w:tcPr>
            <w:tcW w:w="6613" w:type="dxa"/>
            <w:shd w:val="clear" w:color="auto" w:fill="D9D9D9"/>
          </w:tcPr>
          <w:p w14:paraId="1F522DB1" w14:textId="77777777" w:rsidR="00055D7F" w:rsidRDefault="00000000">
            <w:pPr>
              <w:rPr>
                <w:color w:val="000000"/>
              </w:rPr>
            </w:pPr>
            <w:r>
              <w:rPr>
                <w:b/>
                <w:color w:val="000000"/>
              </w:rPr>
              <w:t xml:space="preserve">Enduring Understandings:  </w:t>
            </w:r>
          </w:p>
          <w:p w14:paraId="2EAF9985" w14:textId="77777777" w:rsidR="00055D7F" w:rsidRDefault="00055D7F">
            <w:pPr>
              <w:jc w:val="both"/>
              <w:rPr>
                <w:color w:val="000000"/>
              </w:rPr>
            </w:pPr>
          </w:p>
        </w:tc>
      </w:tr>
      <w:tr w:rsidR="00055D7F" w14:paraId="5C1E8D28" w14:textId="77777777">
        <w:trPr>
          <w:trHeight w:val="761"/>
        </w:trPr>
        <w:tc>
          <w:tcPr>
            <w:tcW w:w="6612" w:type="dxa"/>
            <w:shd w:val="clear" w:color="auto" w:fill="auto"/>
          </w:tcPr>
          <w:p w14:paraId="4745F048" w14:textId="77777777" w:rsidR="00055D7F" w:rsidRDefault="00000000">
            <w:pPr>
              <w:spacing w:before="240" w:line="276" w:lineRule="auto"/>
              <w:rPr>
                <w:color w:val="000000"/>
              </w:rPr>
            </w:pPr>
            <w:r>
              <w:rPr>
                <w:color w:val="000000"/>
              </w:rPr>
              <w:t>How and why do organisms interact with their environment? What are the effects of these interactions?</w:t>
            </w:r>
          </w:p>
          <w:p w14:paraId="611FC3BC" w14:textId="77777777" w:rsidR="00055D7F" w:rsidRDefault="00000000">
            <w:pPr>
              <w:spacing w:before="240" w:line="276" w:lineRule="auto"/>
              <w:rPr>
                <w:color w:val="000000"/>
              </w:rPr>
            </w:pPr>
            <w:r>
              <w:rPr>
                <w:color w:val="000000"/>
              </w:rPr>
              <w:t>Why is the process of photosynthesis necessary in ecosystems?  How might disruptions in the process affect ecosystems?</w:t>
            </w:r>
          </w:p>
          <w:p w14:paraId="1AA4EB60" w14:textId="77777777" w:rsidR="00055D7F" w:rsidRDefault="00000000">
            <w:pPr>
              <w:spacing w:before="240" w:line="276" w:lineRule="auto"/>
              <w:rPr>
                <w:color w:val="000000"/>
              </w:rPr>
            </w:pPr>
            <w:r>
              <w:rPr>
                <w:color w:val="000000"/>
              </w:rPr>
              <w:t>How do changes in the availability of matter and energy affect populations in an ecosystem?</w:t>
            </w:r>
          </w:p>
          <w:p w14:paraId="43E680D1" w14:textId="77777777" w:rsidR="00055D7F" w:rsidRDefault="00000000">
            <w:pPr>
              <w:spacing w:before="240" w:line="276" w:lineRule="auto"/>
              <w:rPr>
                <w:color w:val="000000"/>
              </w:rPr>
            </w:pPr>
            <w:r>
              <w:rPr>
                <w:color w:val="000000"/>
              </w:rPr>
              <w:t>How do relationships among organisms, in an ecosystem, affect populations?</w:t>
            </w:r>
          </w:p>
          <w:p w14:paraId="7CE89B94" w14:textId="77777777" w:rsidR="00055D7F" w:rsidRDefault="00000000">
            <w:pPr>
              <w:spacing w:before="240" w:line="276" w:lineRule="auto"/>
              <w:rPr>
                <w:color w:val="000000"/>
              </w:rPr>
            </w:pPr>
            <w:r>
              <w:rPr>
                <w:color w:val="000000"/>
              </w:rPr>
              <w:t>How can you explain the stability of an ecosystem by tracing the flow of matter and energy?</w:t>
            </w:r>
          </w:p>
          <w:p w14:paraId="02A56BD0" w14:textId="77777777" w:rsidR="00055D7F" w:rsidRDefault="00055D7F">
            <w:pPr>
              <w:rPr>
                <w:color w:val="000000"/>
              </w:rPr>
            </w:pPr>
          </w:p>
        </w:tc>
        <w:tc>
          <w:tcPr>
            <w:tcW w:w="6613" w:type="dxa"/>
            <w:shd w:val="clear" w:color="auto" w:fill="auto"/>
          </w:tcPr>
          <w:p w14:paraId="1F25C589" w14:textId="77777777" w:rsidR="00055D7F" w:rsidRDefault="00000000">
            <w:pPr>
              <w:spacing w:after="240" w:line="276" w:lineRule="auto"/>
              <w:rPr>
                <w:color w:val="000000"/>
              </w:rPr>
            </w:pPr>
            <w:r>
              <w:rPr>
                <w:color w:val="000000"/>
              </w:rPr>
              <w:t>Plants, algae, and many microorganisms use the process of photosynthesis to make their own food.  These sugars can be used immediately or stored for growth or later use. This process also releases oxygen into the ecosystem.</w:t>
            </w:r>
          </w:p>
          <w:p w14:paraId="0717CA61" w14:textId="77777777" w:rsidR="00055D7F" w:rsidRDefault="00000000">
            <w:pPr>
              <w:spacing w:after="240" w:line="276" w:lineRule="auto"/>
              <w:rPr>
                <w:color w:val="000000"/>
              </w:rPr>
            </w:pPr>
            <w:r>
              <w:rPr>
                <w:color w:val="000000"/>
              </w:rPr>
              <w:t>Organisms are dependent on their environmental interactions both with other living things and with nonliving factors.</w:t>
            </w:r>
          </w:p>
          <w:p w14:paraId="36BB98CC" w14:textId="77777777" w:rsidR="00055D7F" w:rsidRDefault="00000000">
            <w:pPr>
              <w:spacing w:after="240" w:line="276" w:lineRule="auto"/>
              <w:rPr>
                <w:color w:val="000000"/>
              </w:rPr>
            </w:pPr>
            <w:r>
              <w:rPr>
                <w:color w:val="000000"/>
              </w:rPr>
              <w:t>In any ecosystem, organisms, and populations with similar requirements for food, water, oxygen, or other resources may compete with each other for limited resources, access to which consequently constrains their growth and reproduction. Growth of organisms and population increases are limited by access to resources.</w:t>
            </w:r>
          </w:p>
          <w:p w14:paraId="55E18E5E" w14:textId="77777777" w:rsidR="00055D7F" w:rsidRDefault="00000000">
            <w:pPr>
              <w:spacing w:after="240" w:line="276" w:lineRule="auto"/>
              <w:rPr>
                <w:color w:val="000000"/>
              </w:rPr>
            </w:pPr>
            <w:r>
              <w:rPr>
                <w:color w:val="000000"/>
              </w:rPr>
              <w:t>Predatory interactions may reduce the number of organisms or eliminate whole populations of organisms. Mutually beneficial interactions, in contrast, may become so interdependent that each organism requires the other for survival. Although the species involved in these competitive, predatory, and mutually</w:t>
            </w:r>
            <w:r>
              <w:rPr>
                <w:rFonts w:ascii="Calibri" w:eastAsia="Calibri" w:hAnsi="Calibri" w:cs="Calibri"/>
                <w:color w:val="000000"/>
              </w:rPr>
              <w:t xml:space="preserve"> </w:t>
            </w:r>
            <w:r>
              <w:rPr>
                <w:color w:val="000000"/>
              </w:rPr>
              <w:t>beneficial interactions vary across ecosystems, the patterns of interactions</w:t>
            </w:r>
            <w:r>
              <w:rPr>
                <w:rFonts w:ascii="Calibri" w:eastAsia="Calibri" w:hAnsi="Calibri" w:cs="Calibri"/>
                <w:color w:val="000000"/>
              </w:rPr>
              <w:t xml:space="preserve"> of </w:t>
            </w:r>
            <w:r>
              <w:rPr>
                <w:color w:val="000000"/>
              </w:rPr>
              <w:t>organisms with their environment, both living and nonliving, are shared.</w:t>
            </w:r>
          </w:p>
          <w:p w14:paraId="491F9832" w14:textId="77777777" w:rsidR="00055D7F" w:rsidRDefault="00000000">
            <w:pPr>
              <w:spacing w:after="240" w:line="276" w:lineRule="auto"/>
              <w:rPr>
                <w:rFonts w:ascii="Calibri" w:eastAsia="Calibri" w:hAnsi="Calibri" w:cs="Calibri"/>
                <w:color w:val="000000"/>
              </w:rPr>
            </w:pPr>
            <w:r>
              <w:rPr>
                <w:color w:val="000000"/>
              </w:rPr>
              <w:t>Food webs are models that demonstrate how matter and energy is transferred between producers, consumers, and decomposers as the three groups interact within an ecosystem. Transfers of matter into and out of the physical environment occur at every level. Decomposers recycle nutrients from dead plant or animal matter back to the soil in terrestrial environments or to the water in aquatic environments. The atoms that make up the organisms in an ecosystem are cycled repeatedly between the living and nonliving parts of the ecosystem.</w:t>
            </w:r>
          </w:p>
        </w:tc>
      </w:tr>
    </w:tbl>
    <w:p w14:paraId="1B1A0CF4" w14:textId="77777777" w:rsidR="00055D7F" w:rsidRDefault="00055D7F">
      <w:pPr>
        <w:jc w:val="both"/>
      </w:pPr>
    </w:p>
    <w:tbl>
      <w:tblPr>
        <w:tblStyle w:val="afe"/>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687"/>
        <w:gridCol w:w="2970"/>
        <w:gridCol w:w="8550"/>
      </w:tblGrid>
      <w:tr w:rsidR="00055D7F" w14:paraId="57406279" w14:textId="77777777">
        <w:trPr>
          <w:trHeight w:val="656"/>
          <w:tblHeader/>
        </w:trPr>
        <w:tc>
          <w:tcPr>
            <w:tcW w:w="1687" w:type="dxa"/>
            <w:shd w:val="clear" w:color="auto" w:fill="auto"/>
          </w:tcPr>
          <w:p w14:paraId="516FA2D0" w14:textId="77777777" w:rsidR="00055D7F" w:rsidRDefault="00000000">
            <w:pPr>
              <w:jc w:val="both"/>
              <w:rPr>
                <w:b/>
                <w:color w:val="000000"/>
              </w:rPr>
            </w:pPr>
            <w:r>
              <w:rPr>
                <w:b/>
                <w:color w:val="000000"/>
              </w:rPr>
              <w:t>Relevant Standards:</w:t>
            </w:r>
          </w:p>
          <w:p w14:paraId="42C5EBEA" w14:textId="77777777" w:rsidR="00055D7F" w:rsidRDefault="00055D7F">
            <w:pPr>
              <w:jc w:val="both"/>
              <w:rPr>
                <w:b/>
                <w:color w:val="000000"/>
              </w:rPr>
            </w:pPr>
          </w:p>
        </w:tc>
        <w:tc>
          <w:tcPr>
            <w:tcW w:w="2970" w:type="dxa"/>
            <w:shd w:val="clear" w:color="auto" w:fill="auto"/>
          </w:tcPr>
          <w:p w14:paraId="3DF84E7E" w14:textId="77777777" w:rsidR="00055D7F" w:rsidRDefault="00000000">
            <w:pPr>
              <w:jc w:val="both"/>
              <w:rPr>
                <w:b/>
                <w:strike/>
                <w:color w:val="000000"/>
              </w:rPr>
            </w:pPr>
            <w:r>
              <w:rPr>
                <w:b/>
                <w:color w:val="000000"/>
              </w:rPr>
              <w:t>Learning Goals:</w:t>
            </w:r>
          </w:p>
        </w:tc>
        <w:tc>
          <w:tcPr>
            <w:tcW w:w="8550" w:type="dxa"/>
            <w:shd w:val="clear" w:color="auto" w:fill="auto"/>
          </w:tcPr>
          <w:p w14:paraId="79E8137C" w14:textId="77777777" w:rsidR="00055D7F" w:rsidRDefault="00000000">
            <w:pPr>
              <w:jc w:val="both"/>
              <w:rPr>
                <w:rFonts w:ascii="Arial" w:eastAsia="Arial" w:hAnsi="Arial" w:cs="Arial"/>
                <w:color w:val="000000"/>
                <w:sz w:val="20"/>
                <w:szCs w:val="20"/>
              </w:rPr>
            </w:pPr>
            <w:r>
              <w:rPr>
                <w:b/>
                <w:color w:val="000000"/>
              </w:rPr>
              <w:t xml:space="preserve">Learning Objectives </w:t>
            </w:r>
            <w:r>
              <w:rPr>
                <w:rFonts w:ascii="Arial" w:eastAsia="Arial" w:hAnsi="Arial" w:cs="Arial"/>
                <w:color w:val="000000"/>
                <w:sz w:val="20"/>
                <w:szCs w:val="20"/>
              </w:rPr>
              <w:t>[Students will be able to (SWBAT)…]</w:t>
            </w:r>
            <w:r>
              <w:rPr>
                <w:b/>
                <w:color w:val="000000"/>
              </w:rPr>
              <w:t>:</w:t>
            </w:r>
          </w:p>
        </w:tc>
      </w:tr>
      <w:tr w:rsidR="00055D7F" w14:paraId="6C2FD774" w14:textId="77777777">
        <w:trPr>
          <w:trHeight w:val="417"/>
        </w:trPr>
        <w:tc>
          <w:tcPr>
            <w:tcW w:w="1687" w:type="dxa"/>
            <w:shd w:val="clear" w:color="auto" w:fill="auto"/>
          </w:tcPr>
          <w:p w14:paraId="5C0EA17C" w14:textId="77777777" w:rsidR="00055D7F" w:rsidRDefault="00000000">
            <w:pPr>
              <w:rPr>
                <w:color w:val="000000"/>
              </w:rPr>
            </w:pPr>
            <w:r>
              <w:rPr>
                <w:rFonts w:ascii="Arial" w:eastAsia="Arial" w:hAnsi="Arial" w:cs="Arial"/>
                <w:color w:val="000000"/>
              </w:rPr>
              <w:t>MS-LS2-1</w:t>
            </w:r>
          </w:p>
          <w:p w14:paraId="3855F09B" w14:textId="77777777" w:rsidR="00055D7F" w:rsidRDefault="00000000">
            <w:pPr>
              <w:rPr>
                <w:rFonts w:ascii="Arial" w:eastAsia="Arial" w:hAnsi="Arial" w:cs="Arial"/>
                <w:color w:val="000000"/>
              </w:rPr>
            </w:pPr>
            <w:r>
              <w:rPr>
                <w:rFonts w:ascii="Arial" w:eastAsia="Arial" w:hAnsi="Arial" w:cs="Arial"/>
                <w:color w:val="000000"/>
              </w:rPr>
              <w:t>MS-LS2-2</w:t>
            </w:r>
          </w:p>
          <w:p w14:paraId="53FC4CFD" w14:textId="77777777" w:rsidR="00055D7F" w:rsidRDefault="00000000">
            <w:pPr>
              <w:rPr>
                <w:color w:val="000000"/>
              </w:rPr>
            </w:pPr>
            <w:r>
              <w:rPr>
                <w:rFonts w:ascii="Arial" w:eastAsia="Arial" w:hAnsi="Arial" w:cs="Arial"/>
                <w:color w:val="000000"/>
              </w:rPr>
              <w:t>MS-LS2-3</w:t>
            </w:r>
          </w:p>
          <w:p w14:paraId="11226838" w14:textId="77777777" w:rsidR="00055D7F" w:rsidRDefault="00000000">
            <w:pPr>
              <w:rPr>
                <w:color w:val="000000"/>
              </w:rPr>
            </w:pPr>
            <w:r>
              <w:rPr>
                <w:rFonts w:ascii="Arial" w:eastAsia="Arial" w:hAnsi="Arial" w:cs="Arial"/>
                <w:color w:val="000000"/>
              </w:rPr>
              <w:t>MS-LS2-4</w:t>
            </w:r>
          </w:p>
          <w:p w14:paraId="7004EBCE" w14:textId="77777777" w:rsidR="00055D7F" w:rsidRDefault="00000000">
            <w:pPr>
              <w:rPr>
                <w:color w:val="000000"/>
              </w:rPr>
            </w:pPr>
            <w:r>
              <w:rPr>
                <w:rFonts w:ascii="Arial" w:eastAsia="Arial" w:hAnsi="Arial" w:cs="Arial"/>
                <w:color w:val="000000"/>
              </w:rPr>
              <w:t>MS-LS2-5</w:t>
            </w:r>
          </w:p>
        </w:tc>
        <w:tc>
          <w:tcPr>
            <w:tcW w:w="2970" w:type="dxa"/>
            <w:shd w:val="clear" w:color="auto" w:fill="auto"/>
          </w:tcPr>
          <w:p w14:paraId="07D73846" w14:textId="77777777" w:rsidR="00055D7F" w:rsidRDefault="00000000">
            <w:pPr>
              <w:rPr>
                <w:color w:val="000000"/>
              </w:rPr>
            </w:pPr>
            <w:r>
              <w:rPr>
                <w:color w:val="000000"/>
              </w:rPr>
              <w:t>Students will master concepts related to ecosystem interactions and dynamics using vocabulary, reading, interactive notes, lab work, and model building.</w:t>
            </w:r>
          </w:p>
        </w:tc>
        <w:tc>
          <w:tcPr>
            <w:tcW w:w="8550" w:type="dxa"/>
            <w:shd w:val="clear" w:color="auto" w:fill="auto"/>
          </w:tcPr>
          <w:p w14:paraId="66968169" w14:textId="77777777" w:rsidR="00055D7F" w:rsidRDefault="00000000">
            <w:pPr>
              <w:spacing w:before="240" w:line="276" w:lineRule="auto"/>
              <w:rPr>
                <w:color w:val="000000"/>
              </w:rPr>
            </w:pPr>
            <w:r>
              <w:rPr>
                <w:color w:val="000000"/>
              </w:rPr>
              <w:t>Explain the process of photosynthesis, and why it is important to ecosystems.</w:t>
            </w:r>
          </w:p>
          <w:p w14:paraId="36EF8AE3" w14:textId="77777777" w:rsidR="00055D7F" w:rsidRDefault="00000000">
            <w:pPr>
              <w:spacing w:before="240" w:line="276" w:lineRule="auto"/>
              <w:rPr>
                <w:color w:val="000000"/>
              </w:rPr>
            </w:pPr>
            <w:r>
              <w:rPr>
                <w:color w:val="000000"/>
              </w:rPr>
              <w:t>Analyze and interpret data to provide evidence for the effects of resource availability on organisms and populations of organisms in an ecosystem.</w:t>
            </w:r>
          </w:p>
          <w:p w14:paraId="1EAFF5F7" w14:textId="77777777" w:rsidR="00055D7F" w:rsidRDefault="00000000">
            <w:pPr>
              <w:spacing w:before="240" w:line="276" w:lineRule="auto"/>
              <w:rPr>
                <w:color w:val="000000"/>
              </w:rPr>
            </w:pPr>
            <w:r>
              <w:rPr>
                <w:color w:val="000000"/>
              </w:rPr>
              <w:t>Use cause and effect relationships to predict the effect of resource availability on organisms and populations in natural systems.</w:t>
            </w:r>
          </w:p>
          <w:p w14:paraId="5F7BD3DA" w14:textId="77777777" w:rsidR="00055D7F" w:rsidRDefault="00000000">
            <w:pPr>
              <w:spacing w:before="240" w:line="276" w:lineRule="auto"/>
              <w:rPr>
                <w:color w:val="000000"/>
              </w:rPr>
            </w:pPr>
            <w:r>
              <w:rPr>
                <w:color w:val="000000"/>
              </w:rPr>
              <w:t>Make predictions about the impact within and across ecosystems of competitive, predatory, or mutually beneficial relationships as abiotic or biotic components change.</w:t>
            </w:r>
          </w:p>
          <w:p w14:paraId="2C7B4B35" w14:textId="77777777" w:rsidR="00055D7F" w:rsidRDefault="00000000">
            <w:pPr>
              <w:spacing w:before="240" w:line="276" w:lineRule="auto"/>
              <w:rPr>
                <w:color w:val="000000"/>
              </w:rPr>
            </w:pPr>
            <w:r>
              <w:rPr>
                <w:color w:val="000000"/>
              </w:rPr>
              <w:t>Describe the cycling of matter among living and nonliving parts of an ecosystem.</w:t>
            </w:r>
          </w:p>
          <w:p w14:paraId="1100F125" w14:textId="77777777" w:rsidR="00055D7F" w:rsidRDefault="00000000">
            <w:pPr>
              <w:spacing w:before="240" w:line="276" w:lineRule="auto"/>
              <w:rPr>
                <w:color w:val="000000"/>
              </w:rPr>
            </w:pPr>
            <w:r>
              <w:rPr>
                <w:rFonts w:ascii="Calibri" w:eastAsia="Calibri" w:hAnsi="Calibri" w:cs="Calibri"/>
                <w:color w:val="000000"/>
              </w:rPr>
              <w:t>Describe the flow of energy among living and nonliving parts of an ecosystem, and track the transfer of energy as energy flows through an ecosystem.</w:t>
            </w:r>
          </w:p>
        </w:tc>
      </w:tr>
    </w:tbl>
    <w:p w14:paraId="02697421" w14:textId="77777777" w:rsidR="00055D7F" w:rsidRDefault="00055D7F">
      <w:pPr>
        <w:jc w:val="both"/>
      </w:pPr>
    </w:p>
    <w:p w14:paraId="2298DA8D" w14:textId="77777777" w:rsidR="00055D7F" w:rsidRDefault="00055D7F">
      <w:pPr>
        <w:jc w:val="both"/>
      </w:pPr>
    </w:p>
    <w:tbl>
      <w:tblPr>
        <w:tblStyle w:val="aff"/>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027"/>
        <w:gridCol w:w="2700"/>
        <w:gridCol w:w="3178"/>
        <w:gridCol w:w="3302"/>
      </w:tblGrid>
      <w:tr w:rsidR="00055D7F" w14:paraId="2E3BA13E" w14:textId="77777777">
        <w:trPr>
          <w:trHeight w:val="255"/>
          <w:tblHeader/>
        </w:trPr>
        <w:tc>
          <w:tcPr>
            <w:tcW w:w="4027" w:type="dxa"/>
            <w:shd w:val="clear" w:color="auto" w:fill="auto"/>
          </w:tcPr>
          <w:p w14:paraId="5D050E6B" w14:textId="77777777" w:rsidR="00055D7F" w:rsidRDefault="00000000">
            <w:pPr>
              <w:rPr>
                <w:b/>
                <w:color w:val="000000"/>
              </w:rPr>
            </w:pPr>
            <w:r>
              <w:rPr>
                <w:b/>
                <w:color w:val="000000"/>
              </w:rPr>
              <w:t>Formative Assessments*:</w:t>
            </w:r>
          </w:p>
        </w:tc>
        <w:tc>
          <w:tcPr>
            <w:tcW w:w="2700" w:type="dxa"/>
            <w:shd w:val="clear" w:color="auto" w:fill="auto"/>
          </w:tcPr>
          <w:p w14:paraId="2606FC62" w14:textId="77777777" w:rsidR="00055D7F" w:rsidRDefault="00000000">
            <w:pPr>
              <w:rPr>
                <w:b/>
                <w:color w:val="000000"/>
              </w:rPr>
            </w:pPr>
            <w:r>
              <w:rPr>
                <w:b/>
                <w:color w:val="000000"/>
              </w:rPr>
              <w:t>Summative Assessment:</w:t>
            </w:r>
          </w:p>
        </w:tc>
        <w:tc>
          <w:tcPr>
            <w:tcW w:w="3178" w:type="dxa"/>
            <w:shd w:val="clear" w:color="auto" w:fill="auto"/>
          </w:tcPr>
          <w:p w14:paraId="750D0973" w14:textId="77777777" w:rsidR="00055D7F" w:rsidRDefault="00000000">
            <w:pPr>
              <w:rPr>
                <w:b/>
                <w:color w:val="000000"/>
              </w:rPr>
            </w:pPr>
            <w:r>
              <w:rPr>
                <w:b/>
                <w:color w:val="000000"/>
              </w:rPr>
              <w:t>Performance Assessments:</w:t>
            </w:r>
          </w:p>
        </w:tc>
        <w:tc>
          <w:tcPr>
            <w:tcW w:w="3302" w:type="dxa"/>
            <w:shd w:val="clear" w:color="auto" w:fill="auto"/>
          </w:tcPr>
          <w:p w14:paraId="1030766B" w14:textId="77777777" w:rsidR="00055D7F" w:rsidRDefault="00000000">
            <w:pPr>
              <w:rPr>
                <w:b/>
                <w:color w:val="000000"/>
              </w:rPr>
            </w:pPr>
            <w:r>
              <w:rPr>
                <w:b/>
                <w:color w:val="000000"/>
              </w:rPr>
              <w:t>Major Activities/ Assignments (required):</w:t>
            </w:r>
          </w:p>
        </w:tc>
      </w:tr>
      <w:tr w:rsidR="00055D7F" w14:paraId="7A1D761B" w14:textId="77777777">
        <w:trPr>
          <w:trHeight w:val="255"/>
        </w:trPr>
        <w:tc>
          <w:tcPr>
            <w:tcW w:w="4027" w:type="dxa"/>
            <w:shd w:val="clear" w:color="auto" w:fill="auto"/>
          </w:tcPr>
          <w:p w14:paraId="40A58E1B" w14:textId="77777777" w:rsidR="00055D7F" w:rsidRDefault="00000000">
            <w:pPr>
              <w:numPr>
                <w:ilvl w:val="0"/>
                <w:numId w:val="3"/>
              </w:numPr>
              <w:pBdr>
                <w:top w:val="nil"/>
                <w:left w:val="nil"/>
                <w:bottom w:val="nil"/>
                <w:right w:val="nil"/>
                <w:between w:val="nil"/>
              </w:pBdr>
              <w:rPr>
                <w:color w:val="000000"/>
              </w:rPr>
            </w:pPr>
            <w:r>
              <w:rPr>
                <w:color w:val="000000"/>
              </w:rPr>
              <w:t>Photosynthesis model/quiz</w:t>
            </w:r>
          </w:p>
          <w:p w14:paraId="2A497FB2" w14:textId="77777777" w:rsidR="00055D7F" w:rsidRDefault="00000000">
            <w:pPr>
              <w:numPr>
                <w:ilvl w:val="0"/>
                <w:numId w:val="3"/>
              </w:numPr>
              <w:pBdr>
                <w:top w:val="nil"/>
                <w:left w:val="nil"/>
                <w:bottom w:val="nil"/>
                <w:right w:val="nil"/>
                <w:between w:val="nil"/>
              </w:pBdr>
              <w:rPr>
                <w:color w:val="000000"/>
              </w:rPr>
            </w:pPr>
            <w:r>
              <w:rPr>
                <w:color w:val="000000"/>
              </w:rPr>
              <w:t>Build your own Ecosystem lab simulation</w:t>
            </w:r>
          </w:p>
          <w:p w14:paraId="60B499FE" w14:textId="77777777" w:rsidR="00055D7F" w:rsidRDefault="00000000">
            <w:pPr>
              <w:numPr>
                <w:ilvl w:val="0"/>
                <w:numId w:val="3"/>
              </w:numPr>
              <w:pBdr>
                <w:top w:val="nil"/>
                <w:left w:val="nil"/>
                <w:bottom w:val="nil"/>
                <w:right w:val="nil"/>
                <w:between w:val="nil"/>
              </w:pBdr>
              <w:rPr>
                <w:color w:val="000000"/>
              </w:rPr>
            </w:pPr>
            <w:r>
              <w:rPr>
                <w:color w:val="000000"/>
              </w:rPr>
              <w:t>Population Explosion lab simulation</w:t>
            </w:r>
          </w:p>
          <w:p w14:paraId="0B84864F" w14:textId="77777777" w:rsidR="00055D7F" w:rsidRDefault="00000000">
            <w:pPr>
              <w:numPr>
                <w:ilvl w:val="0"/>
                <w:numId w:val="3"/>
              </w:numPr>
              <w:pBdr>
                <w:top w:val="nil"/>
                <w:left w:val="nil"/>
                <w:bottom w:val="nil"/>
                <w:right w:val="nil"/>
                <w:between w:val="nil"/>
              </w:pBdr>
              <w:rPr>
                <w:color w:val="000000"/>
              </w:rPr>
            </w:pPr>
            <w:r>
              <w:rPr>
                <w:color w:val="000000"/>
              </w:rPr>
              <w:t>Building a Damn online lab simulation</w:t>
            </w:r>
          </w:p>
          <w:p w14:paraId="762140CA" w14:textId="77777777" w:rsidR="00055D7F" w:rsidRDefault="00000000">
            <w:pPr>
              <w:numPr>
                <w:ilvl w:val="0"/>
                <w:numId w:val="3"/>
              </w:numPr>
              <w:pBdr>
                <w:top w:val="nil"/>
                <w:left w:val="nil"/>
                <w:bottom w:val="nil"/>
                <w:right w:val="nil"/>
                <w:between w:val="nil"/>
              </w:pBdr>
              <w:rPr>
                <w:color w:val="000000"/>
              </w:rPr>
            </w:pPr>
            <w:r>
              <w:rPr>
                <w:color w:val="000000"/>
              </w:rPr>
              <w:t>Nature Lab Virtual Field Trip</w:t>
            </w:r>
          </w:p>
          <w:p w14:paraId="74BF7925" w14:textId="77777777" w:rsidR="00055D7F" w:rsidRDefault="00000000">
            <w:pPr>
              <w:numPr>
                <w:ilvl w:val="0"/>
                <w:numId w:val="3"/>
              </w:numPr>
              <w:pBdr>
                <w:top w:val="nil"/>
                <w:left w:val="nil"/>
                <w:bottom w:val="nil"/>
                <w:right w:val="nil"/>
                <w:between w:val="nil"/>
              </w:pBdr>
              <w:rPr>
                <w:color w:val="000000"/>
              </w:rPr>
            </w:pPr>
            <w:r>
              <w:rPr>
                <w:color w:val="000000"/>
              </w:rPr>
              <w:t>Food web lab</w:t>
            </w:r>
          </w:p>
          <w:p w14:paraId="709772B4" w14:textId="77777777" w:rsidR="00055D7F" w:rsidRDefault="00055D7F">
            <w:pPr>
              <w:pBdr>
                <w:top w:val="nil"/>
                <w:left w:val="nil"/>
                <w:bottom w:val="nil"/>
                <w:right w:val="nil"/>
                <w:between w:val="nil"/>
              </w:pBdr>
              <w:rPr>
                <w:color w:val="000000"/>
              </w:rPr>
            </w:pPr>
          </w:p>
        </w:tc>
        <w:tc>
          <w:tcPr>
            <w:tcW w:w="2700" w:type="dxa"/>
            <w:shd w:val="clear" w:color="auto" w:fill="auto"/>
          </w:tcPr>
          <w:p w14:paraId="7D1863BD" w14:textId="77777777" w:rsidR="00055D7F" w:rsidRDefault="00000000">
            <w:pPr>
              <w:numPr>
                <w:ilvl w:val="0"/>
                <w:numId w:val="5"/>
              </w:numPr>
              <w:pBdr>
                <w:top w:val="nil"/>
                <w:left w:val="nil"/>
                <w:bottom w:val="nil"/>
                <w:right w:val="nil"/>
                <w:between w:val="nil"/>
              </w:pBdr>
              <w:rPr>
                <w:color w:val="000000"/>
              </w:rPr>
            </w:pPr>
            <w:r>
              <w:rPr>
                <w:color w:val="000000"/>
              </w:rPr>
              <w:t>Vocabulary Test</w:t>
            </w:r>
          </w:p>
          <w:p w14:paraId="2BB74FB5" w14:textId="77777777" w:rsidR="00055D7F" w:rsidRDefault="00000000">
            <w:pPr>
              <w:numPr>
                <w:ilvl w:val="0"/>
                <w:numId w:val="5"/>
              </w:numPr>
              <w:pBdr>
                <w:top w:val="nil"/>
                <w:left w:val="nil"/>
                <w:bottom w:val="nil"/>
                <w:right w:val="nil"/>
                <w:between w:val="nil"/>
              </w:pBdr>
              <w:rPr>
                <w:color w:val="000000"/>
              </w:rPr>
            </w:pPr>
            <w:r>
              <w:rPr>
                <w:color w:val="000000"/>
              </w:rPr>
              <w:t>Unit Test</w:t>
            </w:r>
          </w:p>
          <w:p w14:paraId="3279AAF2" w14:textId="77777777" w:rsidR="00055D7F" w:rsidRDefault="00055D7F">
            <w:pPr>
              <w:pBdr>
                <w:top w:val="nil"/>
                <w:left w:val="nil"/>
                <w:bottom w:val="nil"/>
                <w:right w:val="nil"/>
                <w:between w:val="nil"/>
              </w:pBdr>
              <w:rPr>
                <w:color w:val="000000"/>
              </w:rPr>
            </w:pPr>
          </w:p>
        </w:tc>
        <w:tc>
          <w:tcPr>
            <w:tcW w:w="3178" w:type="dxa"/>
            <w:shd w:val="clear" w:color="auto" w:fill="auto"/>
          </w:tcPr>
          <w:p w14:paraId="009FD7BD" w14:textId="77777777" w:rsidR="00055D7F" w:rsidRDefault="00000000">
            <w:pPr>
              <w:numPr>
                <w:ilvl w:val="0"/>
                <w:numId w:val="4"/>
              </w:numPr>
              <w:rPr>
                <w:color w:val="000000"/>
              </w:rPr>
            </w:pPr>
            <w:r>
              <w:rPr>
                <w:color w:val="000000"/>
              </w:rPr>
              <w:t>Symbiotic relationship project</w:t>
            </w:r>
          </w:p>
        </w:tc>
        <w:tc>
          <w:tcPr>
            <w:tcW w:w="3302" w:type="dxa"/>
            <w:shd w:val="clear" w:color="auto" w:fill="auto"/>
          </w:tcPr>
          <w:p w14:paraId="0F242EA0" w14:textId="77777777" w:rsidR="00055D7F" w:rsidRDefault="00000000">
            <w:pPr>
              <w:rPr>
                <w:i/>
                <w:color w:val="000000"/>
              </w:rPr>
            </w:pPr>
            <w:r>
              <w:rPr>
                <w:i/>
                <w:color w:val="000000"/>
              </w:rPr>
              <w:t>See formative and performance assessments*</w:t>
            </w:r>
          </w:p>
        </w:tc>
      </w:tr>
    </w:tbl>
    <w:p w14:paraId="5748E82D" w14:textId="77777777" w:rsidR="00055D7F" w:rsidRDefault="00055D7F">
      <w:pPr>
        <w:jc w:val="both"/>
      </w:pPr>
    </w:p>
    <w:tbl>
      <w:tblPr>
        <w:tblStyle w:val="aff0"/>
        <w:tblW w:w="13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55"/>
        <w:gridCol w:w="3381"/>
        <w:gridCol w:w="2985"/>
        <w:gridCol w:w="2904"/>
      </w:tblGrid>
      <w:tr w:rsidR="00055D7F" w14:paraId="4C5CADB7" w14:textId="77777777">
        <w:trPr>
          <w:trHeight w:val="508"/>
        </w:trPr>
        <w:tc>
          <w:tcPr>
            <w:tcW w:w="13225" w:type="dxa"/>
            <w:gridSpan w:val="4"/>
            <w:shd w:val="clear" w:color="auto" w:fill="D9D9D9"/>
          </w:tcPr>
          <w:p w14:paraId="22FFDA0B" w14:textId="77777777" w:rsidR="00055D7F" w:rsidRDefault="00000000">
            <w:pPr>
              <w:jc w:val="both"/>
              <w:rPr>
                <w:b/>
                <w:i/>
                <w:color w:val="000000"/>
              </w:rPr>
            </w:pPr>
            <w:r>
              <w:rPr>
                <w:b/>
                <w:color w:val="000000"/>
              </w:rPr>
              <w:t xml:space="preserve">Possible Assessment Adjustments (Modifications /Accommodations/ Differentiation): </w:t>
            </w:r>
            <w:r>
              <w:rPr>
                <w:i/>
                <w:color w:val="000000"/>
              </w:rPr>
              <w:t xml:space="preserve">How will the teacher provide multiple means for the following student groups to </w:t>
            </w:r>
            <w:r>
              <w:rPr>
                <w:b/>
                <w:i/>
                <w:color w:val="000000"/>
              </w:rPr>
              <w:t>EXPRESS</w:t>
            </w:r>
            <w:r>
              <w:rPr>
                <w:i/>
                <w:color w:val="000000"/>
              </w:rPr>
              <w:t xml:space="preserve"> their understanding and comprehension of the content/skills taught?</w:t>
            </w:r>
            <w:r>
              <w:rPr>
                <w:b/>
                <w:i/>
                <w:color w:val="000000"/>
              </w:rPr>
              <w:t xml:space="preserve"> </w:t>
            </w:r>
          </w:p>
        </w:tc>
      </w:tr>
      <w:tr w:rsidR="00055D7F" w14:paraId="49416044" w14:textId="77777777">
        <w:trPr>
          <w:trHeight w:val="254"/>
        </w:trPr>
        <w:tc>
          <w:tcPr>
            <w:tcW w:w="3955" w:type="dxa"/>
            <w:shd w:val="clear" w:color="auto" w:fill="D9D9D9"/>
          </w:tcPr>
          <w:p w14:paraId="1A811788" w14:textId="77777777" w:rsidR="00055D7F" w:rsidRDefault="00000000">
            <w:pPr>
              <w:jc w:val="both"/>
              <w:rPr>
                <w:b/>
                <w:color w:val="000000"/>
              </w:rPr>
            </w:pPr>
            <w:r>
              <w:rPr>
                <w:b/>
                <w:color w:val="000000"/>
              </w:rPr>
              <w:t>Special Education Students</w:t>
            </w:r>
          </w:p>
        </w:tc>
        <w:tc>
          <w:tcPr>
            <w:tcW w:w="3381" w:type="dxa"/>
            <w:shd w:val="clear" w:color="auto" w:fill="D9D9D9"/>
          </w:tcPr>
          <w:p w14:paraId="65706BE9" w14:textId="77777777" w:rsidR="00055D7F" w:rsidRDefault="00000000">
            <w:pPr>
              <w:jc w:val="both"/>
              <w:rPr>
                <w:b/>
                <w:color w:val="000000"/>
              </w:rPr>
            </w:pPr>
            <w:r>
              <w:rPr>
                <w:b/>
                <w:color w:val="000000"/>
              </w:rPr>
              <w:t>English Language Learners (ELLs)</w:t>
            </w:r>
          </w:p>
        </w:tc>
        <w:tc>
          <w:tcPr>
            <w:tcW w:w="2985" w:type="dxa"/>
            <w:shd w:val="clear" w:color="auto" w:fill="D9D9D9"/>
          </w:tcPr>
          <w:p w14:paraId="24E8A9A1" w14:textId="77777777" w:rsidR="00055D7F" w:rsidRDefault="00000000">
            <w:pPr>
              <w:jc w:val="both"/>
              <w:rPr>
                <w:b/>
                <w:color w:val="000000"/>
              </w:rPr>
            </w:pPr>
            <w:r>
              <w:rPr>
                <w:b/>
                <w:color w:val="000000"/>
              </w:rPr>
              <w:t>At-Risk Learners</w:t>
            </w:r>
          </w:p>
        </w:tc>
        <w:tc>
          <w:tcPr>
            <w:tcW w:w="2904" w:type="dxa"/>
            <w:shd w:val="clear" w:color="auto" w:fill="D9D9D9"/>
          </w:tcPr>
          <w:p w14:paraId="0CC0531E" w14:textId="77777777" w:rsidR="00055D7F" w:rsidRDefault="00000000">
            <w:pPr>
              <w:jc w:val="both"/>
              <w:rPr>
                <w:b/>
                <w:color w:val="000000"/>
              </w:rPr>
            </w:pPr>
            <w:r>
              <w:rPr>
                <w:b/>
                <w:color w:val="000000"/>
              </w:rPr>
              <w:t>Advanced Learners</w:t>
            </w:r>
          </w:p>
        </w:tc>
      </w:tr>
      <w:tr w:rsidR="00055D7F" w14:paraId="1726FE73" w14:textId="77777777">
        <w:trPr>
          <w:trHeight w:val="499"/>
        </w:trPr>
        <w:tc>
          <w:tcPr>
            <w:tcW w:w="3955" w:type="dxa"/>
            <w:shd w:val="clear" w:color="auto" w:fill="auto"/>
          </w:tcPr>
          <w:p w14:paraId="6C16FDA6" w14:textId="77777777" w:rsidR="00055D7F" w:rsidRDefault="00000000">
            <w:pPr>
              <w:widowControl/>
              <w:numPr>
                <w:ilvl w:val="0"/>
                <w:numId w:val="10"/>
              </w:numPr>
              <w:pBdr>
                <w:top w:val="nil"/>
                <w:left w:val="nil"/>
                <w:bottom w:val="nil"/>
                <w:right w:val="nil"/>
                <w:between w:val="nil"/>
              </w:pBdr>
              <w:jc w:val="both"/>
              <w:rPr>
                <w:color w:val="000000"/>
              </w:rPr>
            </w:pPr>
            <w:r>
              <w:rPr>
                <w:color w:val="000000"/>
              </w:rPr>
              <w:t>Students will be able to submit work in hard copy or on schoology depending on their needs.</w:t>
            </w:r>
          </w:p>
          <w:p w14:paraId="490DA731" w14:textId="77777777" w:rsidR="00055D7F" w:rsidRDefault="00000000">
            <w:pPr>
              <w:widowControl/>
              <w:numPr>
                <w:ilvl w:val="0"/>
                <w:numId w:val="10"/>
              </w:numPr>
              <w:pBdr>
                <w:top w:val="nil"/>
                <w:left w:val="nil"/>
                <w:bottom w:val="nil"/>
                <w:right w:val="nil"/>
                <w:between w:val="nil"/>
              </w:pBdr>
              <w:jc w:val="both"/>
              <w:rPr>
                <w:color w:val="000000"/>
              </w:rPr>
            </w:pPr>
            <w:r>
              <w:rPr>
                <w:color w:val="000000"/>
              </w:rPr>
              <w:t>Students will be given freedom of expression in any medium, provided it is documented in IEP.</w:t>
            </w:r>
          </w:p>
          <w:p w14:paraId="2BD3CD35" w14:textId="77777777" w:rsidR="00055D7F" w:rsidRDefault="00000000">
            <w:pPr>
              <w:widowControl/>
              <w:numPr>
                <w:ilvl w:val="0"/>
                <w:numId w:val="10"/>
              </w:numPr>
              <w:pBdr>
                <w:top w:val="nil"/>
                <w:left w:val="nil"/>
                <w:bottom w:val="nil"/>
                <w:right w:val="nil"/>
                <w:between w:val="nil"/>
              </w:pBdr>
              <w:jc w:val="both"/>
              <w:rPr>
                <w:color w:val="000000"/>
              </w:rPr>
            </w:pPr>
            <w:r>
              <w:rPr>
                <w:color w:val="000000"/>
              </w:rPr>
              <w:t>Students will be able to work with ICS teacher of record to develop any forms of expression not outlined in IEP and said information will be discussed in Annual Review.</w:t>
            </w:r>
          </w:p>
        </w:tc>
        <w:tc>
          <w:tcPr>
            <w:tcW w:w="3381" w:type="dxa"/>
            <w:shd w:val="clear" w:color="auto" w:fill="auto"/>
          </w:tcPr>
          <w:p w14:paraId="77742BE3" w14:textId="77777777" w:rsidR="00055D7F" w:rsidRDefault="00000000">
            <w:pPr>
              <w:widowControl/>
              <w:numPr>
                <w:ilvl w:val="0"/>
                <w:numId w:val="10"/>
              </w:numPr>
              <w:pBdr>
                <w:top w:val="nil"/>
                <w:left w:val="nil"/>
                <w:bottom w:val="nil"/>
                <w:right w:val="nil"/>
                <w:between w:val="nil"/>
              </w:pBdr>
              <w:jc w:val="both"/>
              <w:rPr>
                <w:color w:val="000000"/>
              </w:rPr>
            </w:pPr>
            <w:r>
              <w:rPr>
                <w:color w:val="000000"/>
              </w:rPr>
              <w:t>Students will be permitted to express their understanding in their native language provided I can translate it and that they show effort to learn English.</w:t>
            </w:r>
          </w:p>
        </w:tc>
        <w:tc>
          <w:tcPr>
            <w:tcW w:w="2985" w:type="dxa"/>
            <w:shd w:val="clear" w:color="auto" w:fill="auto"/>
          </w:tcPr>
          <w:p w14:paraId="3EC4A82A" w14:textId="77777777" w:rsidR="00055D7F" w:rsidRDefault="00000000">
            <w:pPr>
              <w:widowControl/>
              <w:numPr>
                <w:ilvl w:val="0"/>
                <w:numId w:val="10"/>
              </w:numPr>
              <w:pBdr>
                <w:top w:val="nil"/>
                <w:left w:val="nil"/>
                <w:bottom w:val="nil"/>
                <w:right w:val="nil"/>
                <w:between w:val="nil"/>
              </w:pBdr>
              <w:jc w:val="both"/>
              <w:rPr>
                <w:color w:val="000000"/>
              </w:rPr>
            </w:pPr>
            <w:r>
              <w:rPr>
                <w:color w:val="000000"/>
              </w:rPr>
              <w:t xml:space="preserve">At risk- learners will be provided with an opportunity to express their understanding that accommodates to their needs, depending upon the severity of risk.  </w:t>
            </w:r>
          </w:p>
        </w:tc>
        <w:tc>
          <w:tcPr>
            <w:tcW w:w="2904" w:type="dxa"/>
            <w:shd w:val="clear" w:color="auto" w:fill="auto"/>
          </w:tcPr>
          <w:p w14:paraId="1974211C" w14:textId="77777777" w:rsidR="00055D7F" w:rsidRDefault="00000000">
            <w:pPr>
              <w:widowControl/>
              <w:numPr>
                <w:ilvl w:val="0"/>
                <w:numId w:val="10"/>
              </w:numPr>
              <w:pBdr>
                <w:top w:val="nil"/>
                <w:left w:val="nil"/>
                <w:bottom w:val="nil"/>
                <w:right w:val="nil"/>
                <w:between w:val="nil"/>
              </w:pBdr>
              <w:jc w:val="both"/>
              <w:rPr>
                <w:color w:val="000000"/>
              </w:rPr>
            </w:pPr>
            <w:r>
              <w:rPr>
                <w:color w:val="000000"/>
              </w:rPr>
              <w:t xml:space="preserve">Advanced learners will be given an opportunity to express their understanding at a more rigorous level than that provided in the course. </w:t>
            </w:r>
          </w:p>
        </w:tc>
      </w:tr>
    </w:tbl>
    <w:p w14:paraId="4DFC3BFF" w14:textId="77777777" w:rsidR="00055D7F" w:rsidRDefault="00055D7F">
      <w:pPr>
        <w:jc w:val="both"/>
      </w:pPr>
    </w:p>
    <w:tbl>
      <w:tblPr>
        <w:tblStyle w:val="aff1"/>
        <w:tblW w:w="13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05"/>
        <w:gridCol w:w="3436"/>
        <w:gridCol w:w="3103"/>
        <w:gridCol w:w="3181"/>
      </w:tblGrid>
      <w:tr w:rsidR="00055D7F" w14:paraId="096B9413" w14:textId="77777777">
        <w:trPr>
          <w:trHeight w:val="259"/>
        </w:trPr>
        <w:tc>
          <w:tcPr>
            <w:tcW w:w="13225" w:type="dxa"/>
            <w:gridSpan w:val="4"/>
            <w:shd w:val="clear" w:color="auto" w:fill="D9D9D9"/>
          </w:tcPr>
          <w:p w14:paraId="609684A5" w14:textId="77777777" w:rsidR="00055D7F" w:rsidRDefault="00000000">
            <w:pPr>
              <w:jc w:val="both"/>
              <w:rPr>
                <w:i/>
                <w:color w:val="000000"/>
              </w:rPr>
            </w:pPr>
            <w:r>
              <w:rPr>
                <w:b/>
                <w:color w:val="000000"/>
              </w:rPr>
              <w:t xml:space="preserve">Instructional Strategies: </w:t>
            </w:r>
            <w:r>
              <w:rPr>
                <w:i/>
                <w:color w:val="000000"/>
              </w:rPr>
              <w:t>(List and describe.)</w:t>
            </w:r>
          </w:p>
        </w:tc>
      </w:tr>
      <w:tr w:rsidR="00055D7F" w14:paraId="48EA419C" w14:textId="77777777">
        <w:trPr>
          <w:trHeight w:val="1027"/>
        </w:trPr>
        <w:tc>
          <w:tcPr>
            <w:tcW w:w="13225" w:type="dxa"/>
            <w:gridSpan w:val="4"/>
            <w:shd w:val="clear" w:color="auto" w:fill="auto"/>
          </w:tcPr>
          <w:p w14:paraId="7F1C401D" w14:textId="77777777" w:rsidR="00055D7F" w:rsidRDefault="00000000">
            <w:pPr>
              <w:widowControl/>
              <w:numPr>
                <w:ilvl w:val="0"/>
                <w:numId w:val="11"/>
              </w:numPr>
              <w:spacing w:before="240" w:after="240"/>
              <w:jc w:val="both"/>
              <w:rPr>
                <w:color w:val="000000"/>
              </w:rPr>
            </w:pPr>
            <w:r>
              <w:rPr>
                <w:color w:val="000000"/>
              </w:rPr>
              <w:t>Direct Instruction: Students will receive direct instruction introducing them to important concepts of the unit.</w:t>
            </w:r>
          </w:p>
          <w:p w14:paraId="79D4A6F8" w14:textId="77777777" w:rsidR="00055D7F" w:rsidRDefault="00000000">
            <w:pPr>
              <w:widowControl/>
              <w:numPr>
                <w:ilvl w:val="0"/>
                <w:numId w:val="11"/>
              </w:numPr>
              <w:spacing w:before="240" w:after="240"/>
              <w:jc w:val="both"/>
              <w:rPr>
                <w:color w:val="000000"/>
              </w:rPr>
            </w:pPr>
            <w:r>
              <w:rPr>
                <w:color w:val="000000"/>
                <w:sz w:val="14"/>
                <w:szCs w:val="14"/>
              </w:rPr>
              <w:t xml:space="preserve"> </w:t>
            </w:r>
            <w:r>
              <w:rPr>
                <w:color w:val="000000"/>
              </w:rPr>
              <w:t>Note Taking: Students will take notes from google slide or peardeck presentations.</w:t>
            </w:r>
          </w:p>
          <w:p w14:paraId="6E1683D5" w14:textId="77777777" w:rsidR="00055D7F" w:rsidRDefault="00000000">
            <w:pPr>
              <w:widowControl/>
              <w:numPr>
                <w:ilvl w:val="0"/>
                <w:numId w:val="11"/>
              </w:numPr>
              <w:spacing w:before="240" w:after="240"/>
              <w:jc w:val="both"/>
              <w:rPr>
                <w:color w:val="000000"/>
              </w:rPr>
            </w:pPr>
            <w:r>
              <w:rPr>
                <w:color w:val="000000"/>
              </w:rPr>
              <w:t>Think-Pair-Share &amp; Turn/Talk: Students will respond in writing to prompts from teachers through peardeck, will discuss with their peers, and then will participate in class-wide discussions.</w:t>
            </w:r>
          </w:p>
          <w:p w14:paraId="70CC7970" w14:textId="77777777" w:rsidR="00055D7F" w:rsidRDefault="00000000">
            <w:pPr>
              <w:widowControl/>
              <w:numPr>
                <w:ilvl w:val="0"/>
                <w:numId w:val="11"/>
              </w:numPr>
              <w:spacing w:before="240" w:after="240"/>
              <w:jc w:val="both"/>
              <w:rPr>
                <w:color w:val="000000"/>
              </w:rPr>
            </w:pPr>
            <w:r>
              <w:rPr>
                <w:color w:val="000000"/>
              </w:rPr>
              <w:t>Individualized Instruction: Students will receive individualized support during independent work times.</w:t>
            </w:r>
          </w:p>
          <w:p w14:paraId="6F5BAFA7" w14:textId="77777777" w:rsidR="00055D7F" w:rsidRDefault="00000000">
            <w:pPr>
              <w:widowControl/>
              <w:numPr>
                <w:ilvl w:val="0"/>
                <w:numId w:val="11"/>
              </w:numPr>
              <w:spacing w:before="240" w:after="240"/>
              <w:jc w:val="both"/>
              <w:rPr>
                <w:color w:val="000000"/>
              </w:rPr>
            </w:pPr>
            <w:r>
              <w:rPr>
                <w:color w:val="000000"/>
              </w:rPr>
              <w:t>Group Based Lab Work: Students will be provided with hands-on laboratory experiments designed to engage them with the concepts of ecology.</w:t>
            </w:r>
          </w:p>
          <w:p w14:paraId="2B6E7E26" w14:textId="77777777" w:rsidR="00055D7F" w:rsidRDefault="00000000">
            <w:pPr>
              <w:widowControl/>
              <w:numPr>
                <w:ilvl w:val="0"/>
                <w:numId w:val="11"/>
              </w:numPr>
              <w:spacing w:before="240" w:after="240"/>
              <w:jc w:val="both"/>
              <w:rPr>
                <w:b/>
                <w:color w:val="000000"/>
              </w:rPr>
            </w:pPr>
            <w:r>
              <w:rPr>
                <w:color w:val="000000"/>
              </w:rPr>
              <w:t>Simulation Based Learning: Students will learn about concepts related to ecology by directly experimenting with online simulations. Students will be guided in their experimentation at times but will also be given the opportunity to explore new concepts unguided.</w:t>
            </w:r>
          </w:p>
        </w:tc>
      </w:tr>
      <w:tr w:rsidR="00055D7F" w14:paraId="0853F3D4" w14:textId="77777777">
        <w:trPr>
          <w:trHeight w:val="518"/>
        </w:trPr>
        <w:tc>
          <w:tcPr>
            <w:tcW w:w="13225" w:type="dxa"/>
            <w:gridSpan w:val="4"/>
            <w:shd w:val="clear" w:color="auto" w:fill="D9D9D9"/>
          </w:tcPr>
          <w:p w14:paraId="5DE3D44A" w14:textId="77777777" w:rsidR="00055D7F" w:rsidRDefault="00000000">
            <w:pPr>
              <w:jc w:val="both"/>
              <w:rPr>
                <w:color w:val="000000"/>
              </w:rPr>
            </w:pPr>
            <w:r>
              <w:rPr>
                <w:b/>
                <w:color w:val="000000"/>
              </w:rPr>
              <w:t xml:space="preserve">Possible Instructional Adjustments  (Modifications /Accommodations/ Differentiation):  </w:t>
            </w:r>
            <w:r>
              <w:rPr>
                <w:i/>
                <w:color w:val="000000"/>
              </w:rPr>
              <w:t xml:space="preserve">How will the teacher provide multiple means for the following student groups to </w:t>
            </w:r>
            <w:r>
              <w:rPr>
                <w:b/>
                <w:i/>
                <w:color w:val="000000"/>
              </w:rPr>
              <w:t>ACCESS</w:t>
            </w:r>
            <w:r>
              <w:rPr>
                <w:i/>
                <w:color w:val="000000"/>
              </w:rPr>
              <w:t xml:space="preserve"> the content/skills being taught?</w:t>
            </w:r>
          </w:p>
        </w:tc>
      </w:tr>
      <w:tr w:rsidR="00055D7F" w14:paraId="24C03D66" w14:textId="77777777">
        <w:trPr>
          <w:trHeight w:val="259"/>
        </w:trPr>
        <w:tc>
          <w:tcPr>
            <w:tcW w:w="3505" w:type="dxa"/>
            <w:shd w:val="clear" w:color="auto" w:fill="D9D9D9"/>
          </w:tcPr>
          <w:p w14:paraId="17BDB06F" w14:textId="77777777" w:rsidR="00055D7F" w:rsidRDefault="00000000">
            <w:pPr>
              <w:jc w:val="both"/>
              <w:rPr>
                <w:b/>
                <w:color w:val="000000"/>
              </w:rPr>
            </w:pPr>
            <w:r>
              <w:rPr>
                <w:b/>
                <w:color w:val="000000"/>
              </w:rPr>
              <w:t xml:space="preserve">Special Education Students </w:t>
            </w:r>
          </w:p>
        </w:tc>
        <w:tc>
          <w:tcPr>
            <w:tcW w:w="3436" w:type="dxa"/>
            <w:shd w:val="clear" w:color="auto" w:fill="D9D9D9"/>
          </w:tcPr>
          <w:p w14:paraId="63265070" w14:textId="77777777" w:rsidR="00055D7F" w:rsidRDefault="00000000">
            <w:pPr>
              <w:jc w:val="both"/>
              <w:rPr>
                <w:b/>
                <w:color w:val="000000"/>
              </w:rPr>
            </w:pPr>
            <w:r>
              <w:rPr>
                <w:b/>
                <w:color w:val="000000"/>
              </w:rPr>
              <w:t>English Language Learners (ELLs)</w:t>
            </w:r>
          </w:p>
        </w:tc>
        <w:tc>
          <w:tcPr>
            <w:tcW w:w="3103" w:type="dxa"/>
            <w:shd w:val="clear" w:color="auto" w:fill="D9D9D9"/>
          </w:tcPr>
          <w:p w14:paraId="4FE8C8C8" w14:textId="77777777" w:rsidR="00055D7F" w:rsidRDefault="00000000">
            <w:pPr>
              <w:jc w:val="both"/>
              <w:rPr>
                <w:b/>
                <w:color w:val="000000"/>
              </w:rPr>
            </w:pPr>
            <w:r>
              <w:rPr>
                <w:b/>
                <w:color w:val="000000"/>
              </w:rPr>
              <w:t>At-Risk Learners</w:t>
            </w:r>
          </w:p>
        </w:tc>
        <w:tc>
          <w:tcPr>
            <w:tcW w:w="3181" w:type="dxa"/>
            <w:shd w:val="clear" w:color="auto" w:fill="D9D9D9"/>
          </w:tcPr>
          <w:p w14:paraId="306B704E" w14:textId="77777777" w:rsidR="00055D7F" w:rsidRDefault="00000000">
            <w:pPr>
              <w:jc w:val="both"/>
              <w:rPr>
                <w:b/>
                <w:color w:val="000000"/>
              </w:rPr>
            </w:pPr>
            <w:r>
              <w:rPr>
                <w:b/>
                <w:color w:val="000000"/>
              </w:rPr>
              <w:t>Advanced Learners</w:t>
            </w:r>
          </w:p>
        </w:tc>
      </w:tr>
      <w:tr w:rsidR="00055D7F" w14:paraId="01807244" w14:textId="77777777">
        <w:trPr>
          <w:trHeight w:val="518"/>
        </w:trPr>
        <w:tc>
          <w:tcPr>
            <w:tcW w:w="3505" w:type="dxa"/>
            <w:shd w:val="clear" w:color="auto" w:fill="auto"/>
          </w:tcPr>
          <w:p w14:paraId="7E003C74" w14:textId="77777777" w:rsidR="00055D7F" w:rsidRDefault="00000000">
            <w:pPr>
              <w:widowControl/>
              <w:numPr>
                <w:ilvl w:val="0"/>
                <w:numId w:val="10"/>
              </w:numPr>
              <w:pBdr>
                <w:top w:val="nil"/>
                <w:left w:val="nil"/>
                <w:bottom w:val="nil"/>
                <w:right w:val="nil"/>
                <w:between w:val="nil"/>
              </w:pBdr>
              <w:jc w:val="both"/>
              <w:rPr>
                <w:color w:val="000000"/>
              </w:rPr>
            </w:pPr>
            <w:r>
              <w:rPr>
                <w:color w:val="000000"/>
              </w:rPr>
              <w:t>Students will be provided with guided-note sheets that will enable them to engage with direct instruction and organize their notes in a coherent manner more easily.</w:t>
            </w:r>
          </w:p>
          <w:p w14:paraId="6A1C3C81" w14:textId="77777777" w:rsidR="00055D7F" w:rsidRDefault="00000000">
            <w:pPr>
              <w:widowControl/>
              <w:numPr>
                <w:ilvl w:val="0"/>
                <w:numId w:val="10"/>
              </w:numPr>
              <w:pBdr>
                <w:top w:val="nil"/>
                <w:left w:val="nil"/>
                <w:bottom w:val="nil"/>
                <w:right w:val="nil"/>
                <w:between w:val="nil"/>
              </w:pBdr>
              <w:jc w:val="both"/>
              <w:rPr>
                <w:color w:val="000000"/>
              </w:rPr>
            </w:pPr>
            <w:r>
              <w:rPr>
                <w:color w:val="000000"/>
              </w:rPr>
              <w:t xml:space="preserve">Students will be able to access all class notes, guided note sheets, and activities on Schoology. </w:t>
            </w:r>
          </w:p>
          <w:p w14:paraId="5849FF32" w14:textId="77777777" w:rsidR="00055D7F" w:rsidRDefault="00000000">
            <w:pPr>
              <w:widowControl/>
              <w:numPr>
                <w:ilvl w:val="0"/>
                <w:numId w:val="10"/>
              </w:numPr>
              <w:pBdr>
                <w:top w:val="nil"/>
                <w:left w:val="nil"/>
                <w:bottom w:val="nil"/>
                <w:right w:val="nil"/>
                <w:between w:val="nil"/>
              </w:pBdr>
              <w:jc w:val="both"/>
              <w:rPr>
                <w:color w:val="000000"/>
              </w:rPr>
            </w:pPr>
            <w:r>
              <w:rPr>
                <w:color w:val="000000"/>
              </w:rPr>
              <w:t>Students will be taught organizational skills that enable them to recall classroom materials more easily for reference in class.</w:t>
            </w:r>
          </w:p>
        </w:tc>
        <w:tc>
          <w:tcPr>
            <w:tcW w:w="3436" w:type="dxa"/>
            <w:shd w:val="clear" w:color="auto" w:fill="auto"/>
          </w:tcPr>
          <w:p w14:paraId="29D0154E" w14:textId="77777777" w:rsidR="00055D7F" w:rsidRDefault="00000000">
            <w:pPr>
              <w:widowControl/>
              <w:numPr>
                <w:ilvl w:val="0"/>
                <w:numId w:val="10"/>
              </w:numPr>
              <w:pBdr>
                <w:top w:val="nil"/>
                <w:left w:val="nil"/>
                <w:bottom w:val="nil"/>
                <w:right w:val="nil"/>
                <w:between w:val="nil"/>
              </w:pBdr>
              <w:jc w:val="both"/>
              <w:rPr>
                <w:color w:val="000000"/>
              </w:rPr>
            </w:pPr>
            <w:r>
              <w:rPr>
                <w:color w:val="000000"/>
              </w:rPr>
              <w:t>Students will be able to access all materials from class in digital format on Schoology, enabling them to have easy access to translated forms of course materials.</w:t>
            </w:r>
          </w:p>
          <w:p w14:paraId="2ECE19A5" w14:textId="77777777" w:rsidR="00055D7F" w:rsidRDefault="00000000">
            <w:pPr>
              <w:widowControl/>
              <w:numPr>
                <w:ilvl w:val="0"/>
                <w:numId w:val="10"/>
              </w:numPr>
              <w:pBdr>
                <w:top w:val="nil"/>
                <w:left w:val="nil"/>
                <w:bottom w:val="nil"/>
                <w:right w:val="nil"/>
                <w:between w:val="nil"/>
              </w:pBdr>
              <w:jc w:val="both"/>
              <w:rPr>
                <w:color w:val="000000"/>
              </w:rPr>
            </w:pPr>
            <w:r>
              <w:rPr>
                <w:color w:val="000000"/>
              </w:rPr>
              <w:t>Students will be provided with additional online physics resources that will assist them with understanding English.</w:t>
            </w:r>
          </w:p>
          <w:p w14:paraId="33BA8D48" w14:textId="77777777" w:rsidR="00055D7F" w:rsidRDefault="00000000">
            <w:pPr>
              <w:widowControl/>
              <w:pBdr>
                <w:top w:val="nil"/>
                <w:left w:val="nil"/>
                <w:bottom w:val="nil"/>
                <w:right w:val="nil"/>
                <w:between w:val="nil"/>
              </w:pBdr>
              <w:ind w:left="360"/>
              <w:jc w:val="both"/>
              <w:rPr>
                <w:color w:val="000000"/>
              </w:rPr>
            </w:pPr>
            <w:r>
              <w:rPr>
                <w:color w:val="000000"/>
              </w:rPr>
              <w:t xml:space="preserve"> </w:t>
            </w:r>
          </w:p>
          <w:p w14:paraId="16CAE1CB" w14:textId="77777777" w:rsidR="00055D7F" w:rsidRDefault="00055D7F">
            <w:pPr>
              <w:widowControl/>
              <w:pBdr>
                <w:top w:val="nil"/>
                <w:left w:val="nil"/>
                <w:bottom w:val="nil"/>
                <w:right w:val="nil"/>
                <w:between w:val="nil"/>
              </w:pBdr>
              <w:ind w:left="360"/>
              <w:jc w:val="both"/>
              <w:rPr>
                <w:color w:val="000000"/>
              </w:rPr>
            </w:pPr>
          </w:p>
        </w:tc>
        <w:tc>
          <w:tcPr>
            <w:tcW w:w="3103" w:type="dxa"/>
            <w:shd w:val="clear" w:color="auto" w:fill="auto"/>
          </w:tcPr>
          <w:p w14:paraId="0044EC09" w14:textId="77777777" w:rsidR="00055D7F" w:rsidRDefault="00000000">
            <w:pPr>
              <w:widowControl/>
              <w:numPr>
                <w:ilvl w:val="0"/>
                <w:numId w:val="10"/>
              </w:numPr>
              <w:pBdr>
                <w:top w:val="nil"/>
                <w:left w:val="nil"/>
                <w:bottom w:val="nil"/>
                <w:right w:val="nil"/>
                <w:between w:val="nil"/>
              </w:pBdr>
              <w:jc w:val="both"/>
              <w:rPr>
                <w:color w:val="000000"/>
              </w:rPr>
            </w:pPr>
            <w:r>
              <w:rPr>
                <w:color w:val="000000"/>
              </w:rPr>
              <w:t>At risk learners will be able to consistently engage with course materials on Schoology in the case that they are truant or facing some external circumstances preventing them from attending school daily.</w:t>
            </w:r>
          </w:p>
          <w:p w14:paraId="6F1FCD17" w14:textId="77777777" w:rsidR="00055D7F" w:rsidRDefault="00055D7F">
            <w:pPr>
              <w:jc w:val="both"/>
              <w:rPr>
                <w:color w:val="000000"/>
              </w:rPr>
            </w:pPr>
          </w:p>
        </w:tc>
        <w:tc>
          <w:tcPr>
            <w:tcW w:w="3181" w:type="dxa"/>
            <w:shd w:val="clear" w:color="auto" w:fill="auto"/>
          </w:tcPr>
          <w:p w14:paraId="320BD18F" w14:textId="77777777" w:rsidR="00055D7F" w:rsidRDefault="00000000">
            <w:pPr>
              <w:widowControl/>
              <w:numPr>
                <w:ilvl w:val="0"/>
                <w:numId w:val="10"/>
              </w:numPr>
              <w:pBdr>
                <w:top w:val="nil"/>
                <w:left w:val="nil"/>
                <w:bottom w:val="nil"/>
                <w:right w:val="nil"/>
                <w:between w:val="nil"/>
              </w:pBdr>
              <w:jc w:val="both"/>
              <w:rPr>
                <w:color w:val="000000"/>
              </w:rPr>
            </w:pPr>
            <w:r>
              <w:rPr>
                <w:color w:val="000000"/>
              </w:rPr>
              <w:t>Students will be provided with all the same material access as other student groups.</w:t>
            </w:r>
          </w:p>
          <w:p w14:paraId="0A7339E3" w14:textId="77777777" w:rsidR="00055D7F" w:rsidRDefault="00000000">
            <w:pPr>
              <w:widowControl/>
              <w:numPr>
                <w:ilvl w:val="0"/>
                <w:numId w:val="10"/>
              </w:numPr>
              <w:pBdr>
                <w:top w:val="nil"/>
                <w:left w:val="nil"/>
                <w:bottom w:val="nil"/>
                <w:right w:val="nil"/>
                <w:between w:val="nil"/>
              </w:pBdr>
              <w:jc w:val="both"/>
              <w:rPr>
                <w:color w:val="000000"/>
              </w:rPr>
            </w:pPr>
            <w:r>
              <w:rPr>
                <w:color w:val="000000"/>
              </w:rPr>
              <w:t>Students will be provided with additional enrichment activities/assignments that will enable them to have access to more depth and breadth of content.</w:t>
            </w:r>
          </w:p>
        </w:tc>
      </w:tr>
    </w:tbl>
    <w:p w14:paraId="37AC420B" w14:textId="77777777" w:rsidR="00055D7F" w:rsidRDefault="00055D7F">
      <w:pPr>
        <w:jc w:val="both"/>
      </w:pPr>
    </w:p>
    <w:tbl>
      <w:tblPr>
        <w:tblStyle w:val="aff2"/>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207"/>
      </w:tblGrid>
      <w:tr w:rsidR="00055D7F" w14:paraId="3398EE2B" w14:textId="77777777">
        <w:trPr>
          <w:trHeight w:val="304"/>
          <w:tblHeader/>
        </w:trPr>
        <w:tc>
          <w:tcPr>
            <w:tcW w:w="13207" w:type="dxa"/>
            <w:shd w:val="clear" w:color="auto" w:fill="auto"/>
          </w:tcPr>
          <w:p w14:paraId="666E6155" w14:textId="77777777" w:rsidR="00055D7F" w:rsidRDefault="00000000">
            <w:pPr>
              <w:rPr>
                <w:color w:val="000000"/>
              </w:rPr>
            </w:pPr>
            <w:r>
              <w:rPr>
                <w:b/>
                <w:color w:val="000000"/>
              </w:rPr>
              <w:t xml:space="preserve">Unit Vocabulary:  </w:t>
            </w:r>
          </w:p>
        </w:tc>
      </w:tr>
      <w:tr w:rsidR="00055D7F" w14:paraId="7411292B" w14:textId="77777777">
        <w:trPr>
          <w:trHeight w:val="1171"/>
        </w:trPr>
        <w:tc>
          <w:tcPr>
            <w:tcW w:w="13207" w:type="dxa"/>
            <w:shd w:val="clear" w:color="auto" w:fill="auto"/>
          </w:tcPr>
          <w:p w14:paraId="0CF5BDDE" w14:textId="77777777" w:rsidR="00055D7F" w:rsidRDefault="00000000">
            <w:pPr>
              <w:rPr>
                <w:b/>
                <w:color w:val="000000"/>
              </w:rPr>
            </w:pPr>
            <w:r>
              <w:rPr>
                <w:b/>
                <w:color w:val="000000"/>
              </w:rPr>
              <w:t>Essential:  Photosynthesis,</w:t>
            </w:r>
            <w:r>
              <w:rPr>
                <w:b/>
                <w:color w:val="000000"/>
                <w:sz w:val="14"/>
                <w:szCs w:val="14"/>
              </w:rPr>
              <w:t xml:space="preserve"> </w:t>
            </w:r>
            <w:r>
              <w:rPr>
                <w:b/>
                <w:color w:val="000000"/>
              </w:rPr>
              <w:t>Ecosystem, Biotic Factors, Abiotic Factors, Habitat, Population, Community, Herbivore, Carnivore, Omnivore, Producer, Consumer, Decomposer, Food Chain, Food Web, Energy Pyramid, Pollution, Predator, Prey, Symbiotic Relationship</w:t>
            </w:r>
          </w:p>
          <w:p w14:paraId="4A81A3BF" w14:textId="77777777" w:rsidR="00055D7F" w:rsidRDefault="00055D7F">
            <w:pPr>
              <w:rPr>
                <w:color w:val="000000"/>
              </w:rPr>
            </w:pPr>
          </w:p>
          <w:p w14:paraId="6A73B5C5" w14:textId="77777777" w:rsidR="00055D7F" w:rsidRDefault="00000000">
            <w:pPr>
              <w:rPr>
                <w:color w:val="000000"/>
              </w:rPr>
            </w:pPr>
            <w:r>
              <w:rPr>
                <w:b/>
                <w:color w:val="000000"/>
              </w:rPr>
              <w:t>Non-Essential:  N/A</w:t>
            </w:r>
          </w:p>
        </w:tc>
      </w:tr>
    </w:tbl>
    <w:p w14:paraId="51655852" w14:textId="77777777" w:rsidR="00055D7F" w:rsidRDefault="00055D7F">
      <w:pPr>
        <w:jc w:val="both"/>
      </w:pPr>
    </w:p>
    <w:tbl>
      <w:tblPr>
        <w:tblStyle w:val="aff3"/>
        <w:tblW w:w="13203"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01"/>
        <w:gridCol w:w="3302"/>
        <w:gridCol w:w="2670"/>
        <w:gridCol w:w="3930"/>
      </w:tblGrid>
      <w:tr w:rsidR="00055D7F" w14:paraId="7CFB71E4" w14:textId="77777777">
        <w:trPr>
          <w:trHeight w:val="799"/>
          <w:tblHeader/>
        </w:trPr>
        <w:tc>
          <w:tcPr>
            <w:tcW w:w="3301" w:type="dxa"/>
            <w:shd w:val="clear" w:color="auto" w:fill="auto"/>
          </w:tcPr>
          <w:p w14:paraId="37FA2BD0" w14:textId="77777777" w:rsidR="00055D7F" w:rsidRDefault="00000000">
            <w:pPr>
              <w:rPr>
                <w:b/>
                <w:color w:val="000000"/>
              </w:rPr>
            </w:pPr>
            <w:r>
              <w:rPr>
                <w:b/>
                <w:color w:val="000000"/>
              </w:rPr>
              <w:t xml:space="preserve">Interdisciplinary Connections &amp; Career Ready Practices  (Note Applicable Standards): </w:t>
            </w:r>
          </w:p>
        </w:tc>
        <w:tc>
          <w:tcPr>
            <w:tcW w:w="3302" w:type="dxa"/>
            <w:shd w:val="clear" w:color="auto" w:fill="auto"/>
          </w:tcPr>
          <w:p w14:paraId="136FA53B" w14:textId="77777777" w:rsidR="00055D7F" w:rsidRDefault="00000000">
            <w:pPr>
              <w:rPr>
                <w:b/>
                <w:color w:val="000000"/>
              </w:rPr>
            </w:pPr>
            <w:r>
              <w:rPr>
                <w:b/>
                <w:color w:val="000000"/>
              </w:rPr>
              <w:t>Integration of Technology:</w:t>
            </w:r>
          </w:p>
          <w:p w14:paraId="3D2273AB" w14:textId="77777777" w:rsidR="00055D7F" w:rsidRDefault="00055D7F">
            <w:pPr>
              <w:rPr>
                <w:i/>
                <w:color w:val="000000"/>
              </w:rPr>
            </w:pPr>
          </w:p>
        </w:tc>
        <w:tc>
          <w:tcPr>
            <w:tcW w:w="2670" w:type="dxa"/>
            <w:shd w:val="clear" w:color="auto" w:fill="auto"/>
          </w:tcPr>
          <w:p w14:paraId="6DBC398A" w14:textId="77777777" w:rsidR="00055D7F" w:rsidRDefault="00000000">
            <w:pPr>
              <w:rPr>
                <w:color w:val="000000"/>
              </w:rPr>
            </w:pPr>
            <w:r>
              <w:rPr>
                <w:b/>
                <w:color w:val="000000"/>
              </w:rPr>
              <w:t>21</w:t>
            </w:r>
            <w:r>
              <w:rPr>
                <w:b/>
                <w:color w:val="000000"/>
                <w:vertAlign w:val="superscript"/>
              </w:rPr>
              <w:t>st</w:t>
            </w:r>
            <w:r>
              <w:rPr>
                <w:b/>
                <w:color w:val="000000"/>
              </w:rPr>
              <w:t xml:space="preserve"> Century Themes: </w:t>
            </w:r>
          </w:p>
          <w:p w14:paraId="68F85BD7" w14:textId="77777777" w:rsidR="00055D7F" w:rsidRDefault="00055D7F">
            <w:pPr>
              <w:rPr>
                <w:i/>
                <w:color w:val="000000"/>
              </w:rPr>
            </w:pPr>
          </w:p>
        </w:tc>
        <w:tc>
          <w:tcPr>
            <w:tcW w:w="3930" w:type="dxa"/>
            <w:shd w:val="clear" w:color="auto" w:fill="auto"/>
          </w:tcPr>
          <w:p w14:paraId="1AE838ED" w14:textId="77777777" w:rsidR="00055D7F" w:rsidRDefault="00000000">
            <w:pPr>
              <w:rPr>
                <w:b/>
                <w:color w:val="000000"/>
              </w:rPr>
            </w:pPr>
            <w:r>
              <w:rPr>
                <w:b/>
                <w:color w:val="000000"/>
              </w:rPr>
              <w:t>21</w:t>
            </w:r>
            <w:r>
              <w:rPr>
                <w:b/>
                <w:color w:val="000000"/>
                <w:vertAlign w:val="superscript"/>
              </w:rPr>
              <w:t>st</w:t>
            </w:r>
            <w:r>
              <w:rPr>
                <w:b/>
                <w:color w:val="000000"/>
              </w:rPr>
              <w:t xml:space="preserve"> Century Skills: </w:t>
            </w:r>
          </w:p>
          <w:p w14:paraId="59DC8C33" w14:textId="77777777" w:rsidR="00055D7F" w:rsidRDefault="00055D7F">
            <w:pPr>
              <w:rPr>
                <w:b/>
                <w:i/>
                <w:color w:val="000000"/>
              </w:rPr>
            </w:pPr>
          </w:p>
        </w:tc>
      </w:tr>
      <w:tr w:rsidR="00055D7F" w14:paraId="006DFB20" w14:textId="77777777">
        <w:trPr>
          <w:trHeight w:val="5304"/>
        </w:trPr>
        <w:tc>
          <w:tcPr>
            <w:tcW w:w="3301" w:type="dxa"/>
            <w:shd w:val="clear" w:color="auto" w:fill="auto"/>
          </w:tcPr>
          <w:p w14:paraId="554D3136" w14:textId="77777777" w:rsidR="00055D7F" w:rsidRDefault="00000000">
            <w:pPr>
              <w:numPr>
                <w:ilvl w:val="0"/>
                <w:numId w:val="12"/>
              </w:numPr>
              <w:spacing w:after="150"/>
              <w:ind w:left="0"/>
              <w:rPr>
                <w:color w:val="000000"/>
              </w:rPr>
            </w:pPr>
            <w:r>
              <w:rPr>
                <w:b/>
                <w:color w:val="000000"/>
              </w:rPr>
              <w:t>E/LA:</w:t>
            </w:r>
            <w:r>
              <w:rPr>
                <w:color w:val="000000"/>
              </w:rPr>
              <w:t xml:space="preserve"> RST.6-8.1 (MS-LS2-1),(MS-LS2-4), (MS-LS2-2), RST.6-8.7 (MS-LS2-1), RI.8.8 (MS-LS2-4), WHST.6-8.1 (MS-LS2-4), (MS-LS2-2), WHST.6-8.9 (MS-LS2-4),  (MS-LS2-2), SL.8.5, (MS-LS2-3), RST.6-8.8 (MS-LS2-5), RI.8.8 (MS-LS2-5), SL.8.1 (MS-LS2-2), SL.8.4 (MS-LS2-2)</w:t>
            </w:r>
          </w:p>
          <w:p w14:paraId="0D65C85A" w14:textId="77777777" w:rsidR="00055D7F" w:rsidRDefault="00000000">
            <w:pPr>
              <w:numPr>
                <w:ilvl w:val="0"/>
                <w:numId w:val="12"/>
              </w:numPr>
              <w:spacing w:after="150"/>
              <w:ind w:left="0"/>
              <w:rPr>
                <w:b/>
                <w:color w:val="000000"/>
              </w:rPr>
            </w:pPr>
            <w:r>
              <w:rPr>
                <w:b/>
                <w:color w:val="000000"/>
              </w:rPr>
              <w:t>Mathematics:</w:t>
            </w:r>
            <w:r>
              <w:rPr>
                <w:color w:val="000000"/>
              </w:rPr>
              <w:t>(MS-LS2-3), MP.4 (MS-LS2-5), 6. RP.A.3  (MS-LS2-5), 6.SP.B.5 (MS-LS2-2)</w:t>
            </w:r>
          </w:p>
          <w:p w14:paraId="14C3CF1C" w14:textId="77777777" w:rsidR="00055D7F" w:rsidRDefault="00000000">
            <w:pPr>
              <w:numPr>
                <w:ilvl w:val="0"/>
                <w:numId w:val="12"/>
              </w:numPr>
              <w:spacing w:after="150"/>
              <w:ind w:left="0"/>
              <w:rPr>
                <w:b/>
                <w:color w:val="000000"/>
              </w:rPr>
            </w:pPr>
            <w:r>
              <w:rPr>
                <w:b/>
                <w:color w:val="000000"/>
              </w:rPr>
              <w:t xml:space="preserve">Career Ready Practices: </w:t>
            </w:r>
            <w:r>
              <w:rPr>
                <w:rFonts w:ascii="Calibri" w:eastAsia="Calibri" w:hAnsi="Calibri" w:cs="Calibri"/>
                <w:b/>
                <w:color w:val="000000"/>
              </w:rPr>
              <w:t>CRP1, CRP2, CRP4, CRP5, CRP8, CRP11, CRP12</w:t>
            </w:r>
          </w:p>
        </w:tc>
        <w:tc>
          <w:tcPr>
            <w:tcW w:w="3302" w:type="dxa"/>
            <w:shd w:val="clear" w:color="auto" w:fill="auto"/>
          </w:tcPr>
          <w:p w14:paraId="36ED114E" w14:textId="77777777" w:rsidR="00055D7F" w:rsidRDefault="00000000">
            <w:pPr>
              <w:jc w:val="both"/>
              <w:rPr>
                <w:color w:val="000000"/>
              </w:rPr>
            </w:pPr>
            <w:r>
              <w:rPr>
                <w:color w:val="000000"/>
              </w:rPr>
              <w:t>Substitution: Students submit responses to some written assignments on Schoology.</w:t>
            </w:r>
          </w:p>
          <w:p w14:paraId="3FBDB6A7" w14:textId="77777777" w:rsidR="00055D7F" w:rsidRDefault="00055D7F">
            <w:pPr>
              <w:jc w:val="both"/>
              <w:rPr>
                <w:color w:val="000000"/>
              </w:rPr>
            </w:pPr>
          </w:p>
          <w:p w14:paraId="6C14EBEC" w14:textId="77777777" w:rsidR="00055D7F" w:rsidRDefault="00000000">
            <w:pPr>
              <w:jc w:val="both"/>
              <w:rPr>
                <w:color w:val="000000"/>
              </w:rPr>
            </w:pPr>
            <w:r>
              <w:rPr>
                <w:color w:val="000000"/>
              </w:rPr>
              <w:t>Augmentation: Students explore concepts using computer simulations.</w:t>
            </w:r>
          </w:p>
          <w:p w14:paraId="79ABB2F8" w14:textId="77777777" w:rsidR="00055D7F" w:rsidRDefault="00055D7F">
            <w:pPr>
              <w:jc w:val="both"/>
              <w:rPr>
                <w:color w:val="000000"/>
              </w:rPr>
            </w:pPr>
          </w:p>
          <w:p w14:paraId="4AFDC636" w14:textId="77777777" w:rsidR="00055D7F" w:rsidRDefault="00000000">
            <w:pPr>
              <w:jc w:val="both"/>
              <w:rPr>
                <w:color w:val="000000"/>
              </w:rPr>
            </w:pPr>
            <w:r>
              <w:rPr>
                <w:color w:val="000000"/>
              </w:rPr>
              <w:t>Modification/Redefinition: Peardeck check-ins for all note-based lessons. Use of flipgrid for assignment submission to replace written response.</w:t>
            </w:r>
          </w:p>
          <w:p w14:paraId="04A9D1AC" w14:textId="77777777" w:rsidR="00055D7F" w:rsidRDefault="00000000">
            <w:pPr>
              <w:jc w:val="both"/>
              <w:rPr>
                <w:color w:val="000000"/>
              </w:rPr>
            </w:pPr>
            <w:r>
              <w:rPr>
                <w:color w:val="000000"/>
              </w:rPr>
              <w:t>Virtual field trip.</w:t>
            </w:r>
          </w:p>
          <w:p w14:paraId="01DD74FA" w14:textId="77777777" w:rsidR="00055D7F" w:rsidRDefault="00055D7F">
            <w:pPr>
              <w:jc w:val="both"/>
              <w:rPr>
                <w:color w:val="000000"/>
              </w:rPr>
            </w:pPr>
          </w:p>
          <w:p w14:paraId="27DD44DB" w14:textId="77777777" w:rsidR="00055D7F" w:rsidRDefault="00055D7F">
            <w:pPr>
              <w:jc w:val="both"/>
              <w:rPr>
                <w:color w:val="000000"/>
              </w:rPr>
            </w:pPr>
          </w:p>
          <w:p w14:paraId="6EA75B93" w14:textId="77777777" w:rsidR="00055D7F" w:rsidRDefault="00055D7F">
            <w:pPr>
              <w:jc w:val="both"/>
              <w:rPr>
                <w:color w:val="000000"/>
              </w:rPr>
            </w:pPr>
          </w:p>
          <w:p w14:paraId="25711B54" w14:textId="77777777" w:rsidR="00055D7F" w:rsidRDefault="00055D7F">
            <w:pPr>
              <w:spacing w:before="280"/>
              <w:rPr>
                <w:color w:val="000000"/>
              </w:rPr>
            </w:pPr>
          </w:p>
        </w:tc>
        <w:tc>
          <w:tcPr>
            <w:tcW w:w="2670" w:type="dxa"/>
            <w:shd w:val="clear" w:color="auto" w:fill="auto"/>
          </w:tcPr>
          <w:p w14:paraId="7F3221FB" w14:textId="77777777" w:rsidR="00055D7F" w:rsidRDefault="00000000">
            <w:pPr>
              <w:spacing w:line="480" w:lineRule="auto"/>
              <w:rPr>
                <w:color w:val="000000"/>
              </w:rPr>
            </w:pPr>
            <w:r>
              <w:rPr>
                <w:rFonts w:ascii="MS Gothic" w:eastAsia="MS Gothic" w:hAnsi="MS Gothic" w:cs="MS Gothic"/>
                <w:color w:val="000000"/>
              </w:rPr>
              <w:t>☒</w:t>
            </w:r>
            <w:r>
              <w:rPr>
                <w:color w:val="000000"/>
              </w:rPr>
              <w:t xml:space="preserve"> Global Awareness</w:t>
            </w:r>
          </w:p>
          <w:p w14:paraId="414E8A6D" w14:textId="77777777" w:rsidR="00055D7F" w:rsidRDefault="00000000">
            <w:pPr>
              <w:rPr>
                <w:i/>
                <w:color w:val="000000"/>
              </w:rPr>
            </w:pPr>
            <w:r>
              <w:rPr>
                <w:i/>
                <w:color w:val="000000"/>
              </w:rPr>
              <w:t>Identification of importance of energy production and usage in global issues</w:t>
            </w:r>
          </w:p>
          <w:p w14:paraId="7D215554" w14:textId="77777777" w:rsidR="00055D7F" w:rsidRDefault="00055D7F">
            <w:pPr>
              <w:rPr>
                <w:i/>
                <w:color w:val="000000"/>
              </w:rPr>
            </w:pPr>
          </w:p>
          <w:p w14:paraId="02D380A3" w14:textId="77777777" w:rsidR="00055D7F" w:rsidRDefault="00000000">
            <w:pPr>
              <w:spacing w:line="480" w:lineRule="auto"/>
              <w:rPr>
                <w:color w:val="000000"/>
              </w:rPr>
            </w:pPr>
            <w:r>
              <w:rPr>
                <w:rFonts w:ascii="MS Gothic" w:eastAsia="MS Gothic" w:hAnsi="MS Gothic" w:cs="MS Gothic"/>
                <w:color w:val="000000"/>
              </w:rPr>
              <w:t>☐</w:t>
            </w:r>
            <w:r>
              <w:rPr>
                <w:color w:val="000000"/>
              </w:rPr>
              <w:t xml:space="preserve"> Civic Literacy</w:t>
            </w:r>
          </w:p>
          <w:p w14:paraId="06FAB048" w14:textId="77777777" w:rsidR="00055D7F" w:rsidRDefault="00000000">
            <w:pPr>
              <w:rPr>
                <w:color w:val="000000"/>
              </w:rPr>
            </w:pPr>
            <w:r>
              <w:rPr>
                <w:rFonts w:ascii="MS Gothic" w:eastAsia="MS Gothic" w:hAnsi="MS Gothic" w:cs="MS Gothic"/>
                <w:color w:val="000000"/>
              </w:rPr>
              <w:t>☐</w:t>
            </w:r>
            <w:r>
              <w:rPr>
                <w:color w:val="000000"/>
              </w:rPr>
              <w:t xml:space="preserve"> Financial, Economic, Business, &amp; Entrepreneurial Literacy</w:t>
            </w:r>
          </w:p>
          <w:p w14:paraId="5A495D13" w14:textId="77777777" w:rsidR="00055D7F" w:rsidRDefault="00055D7F">
            <w:pPr>
              <w:rPr>
                <w:color w:val="000000"/>
              </w:rPr>
            </w:pPr>
          </w:p>
          <w:p w14:paraId="4B848519" w14:textId="77777777" w:rsidR="00055D7F" w:rsidRDefault="00000000">
            <w:pPr>
              <w:spacing w:line="480" w:lineRule="auto"/>
              <w:rPr>
                <w:color w:val="000000"/>
              </w:rPr>
            </w:pPr>
            <w:r>
              <w:rPr>
                <w:rFonts w:ascii="MS Gothic" w:eastAsia="MS Gothic" w:hAnsi="MS Gothic" w:cs="MS Gothic"/>
                <w:color w:val="000000"/>
              </w:rPr>
              <w:t>☒</w:t>
            </w:r>
            <w:r>
              <w:rPr>
                <w:color w:val="000000"/>
              </w:rPr>
              <w:t xml:space="preserve"> Health Literacy</w:t>
            </w:r>
          </w:p>
          <w:p w14:paraId="35F2ED85" w14:textId="77777777" w:rsidR="00055D7F" w:rsidRDefault="00055D7F">
            <w:pPr>
              <w:jc w:val="both"/>
              <w:rPr>
                <w:color w:val="000000"/>
              </w:rPr>
            </w:pPr>
          </w:p>
          <w:p w14:paraId="438ECE33" w14:textId="77777777" w:rsidR="00055D7F" w:rsidRDefault="00055D7F">
            <w:pPr>
              <w:jc w:val="both"/>
              <w:rPr>
                <w:color w:val="000000"/>
              </w:rPr>
            </w:pPr>
          </w:p>
          <w:p w14:paraId="58894DEC" w14:textId="77777777" w:rsidR="00055D7F" w:rsidRDefault="00055D7F">
            <w:pPr>
              <w:jc w:val="both"/>
              <w:rPr>
                <w:b/>
                <w:color w:val="000000"/>
              </w:rPr>
            </w:pPr>
          </w:p>
          <w:p w14:paraId="267F36F2" w14:textId="77777777" w:rsidR="00055D7F" w:rsidRDefault="00055D7F">
            <w:pPr>
              <w:jc w:val="both"/>
              <w:rPr>
                <w:b/>
                <w:color w:val="000000"/>
              </w:rPr>
            </w:pPr>
          </w:p>
          <w:p w14:paraId="796B9E14" w14:textId="77777777" w:rsidR="00055D7F" w:rsidRDefault="00055D7F">
            <w:pPr>
              <w:jc w:val="both"/>
              <w:rPr>
                <w:b/>
                <w:color w:val="000000"/>
              </w:rPr>
            </w:pPr>
          </w:p>
        </w:tc>
        <w:tc>
          <w:tcPr>
            <w:tcW w:w="3930" w:type="dxa"/>
            <w:shd w:val="clear" w:color="auto" w:fill="auto"/>
          </w:tcPr>
          <w:p w14:paraId="309C6000" w14:textId="77777777" w:rsidR="00055D7F" w:rsidRDefault="00000000">
            <w:pPr>
              <w:spacing w:line="480" w:lineRule="auto"/>
              <w:rPr>
                <w:color w:val="000000"/>
              </w:rPr>
            </w:pPr>
            <w:r>
              <w:rPr>
                <w:rFonts w:ascii="MS Gothic" w:eastAsia="MS Gothic" w:hAnsi="MS Gothic" w:cs="MS Gothic"/>
                <w:color w:val="000000"/>
              </w:rPr>
              <w:t>☐</w:t>
            </w:r>
            <w:r>
              <w:rPr>
                <w:color w:val="000000"/>
              </w:rPr>
              <w:t xml:space="preserve"> Creativity &amp; Innovation</w:t>
            </w:r>
          </w:p>
          <w:p w14:paraId="7A1BA7DA" w14:textId="77777777" w:rsidR="00055D7F" w:rsidRDefault="00000000">
            <w:pPr>
              <w:spacing w:line="480" w:lineRule="auto"/>
              <w:rPr>
                <w:color w:val="000000"/>
              </w:rPr>
            </w:pPr>
            <w:r>
              <w:rPr>
                <w:rFonts w:ascii="MS Gothic" w:eastAsia="MS Gothic" w:hAnsi="MS Gothic" w:cs="MS Gothic"/>
                <w:color w:val="000000"/>
              </w:rPr>
              <w:t>☐</w:t>
            </w:r>
            <w:r>
              <w:rPr>
                <w:color w:val="000000"/>
              </w:rPr>
              <w:t xml:space="preserve"> Media Literacy</w:t>
            </w:r>
          </w:p>
          <w:p w14:paraId="12035DD2" w14:textId="77777777" w:rsidR="00055D7F" w:rsidRDefault="00000000">
            <w:pPr>
              <w:rPr>
                <w:color w:val="000000"/>
              </w:rPr>
            </w:pPr>
            <w:r>
              <w:rPr>
                <w:rFonts w:ascii="MS Gothic" w:eastAsia="MS Gothic" w:hAnsi="MS Gothic" w:cs="MS Gothic"/>
                <w:color w:val="000000"/>
              </w:rPr>
              <w:t>☐</w:t>
            </w:r>
            <w:r>
              <w:rPr>
                <w:color w:val="000000"/>
              </w:rPr>
              <w:t xml:space="preserve"> Critical Thinking &amp; Problem Solving</w:t>
            </w:r>
          </w:p>
          <w:p w14:paraId="2632EC13" w14:textId="77777777" w:rsidR="00055D7F" w:rsidRDefault="00055D7F">
            <w:pPr>
              <w:rPr>
                <w:color w:val="000000"/>
              </w:rPr>
            </w:pPr>
          </w:p>
          <w:p w14:paraId="0A9763E1" w14:textId="77777777" w:rsidR="00055D7F" w:rsidRDefault="00000000">
            <w:pPr>
              <w:rPr>
                <w:color w:val="000000"/>
              </w:rPr>
            </w:pPr>
            <w:r>
              <w:rPr>
                <w:rFonts w:ascii="MS Gothic" w:eastAsia="MS Gothic" w:hAnsi="MS Gothic" w:cs="MS Gothic"/>
                <w:color w:val="000000"/>
              </w:rPr>
              <w:t>☐</w:t>
            </w:r>
            <w:r>
              <w:rPr>
                <w:color w:val="000000"/>
              </w:rPr>
              <w:t xml:space="preserve"> Life and Career Skills </w:t>
            </w:r>
            <w:r>
              <w:rPr>
                <w:i/>
                <w:color w:val="000000"/>
              </w:rPr>
              <w:t xml:space="preserve">(flexibility, initiative, cross-cultural skills, productivity, leadership, etc.) </w:t>
            </w:r>
          </w:p>
          <w:p w14:paraId="6CDF7372" w14:textId="77777777" w:rsidR="00055D7F" w:rsidRDefault="00055D7F">
            <w:pPr>
              <w:rPr>
                <w:color w:val="000000"/>
              </w:rPr>
            </w:pPr>
          </w:p>
          <w:p w14:paraId="535CCBE8" w14:textId="77777777" w:rsidR="00055D7F" w:rsidRDefault="00000000">
            <w:pPr>
              <w:rPr>
                <w:color w:val="000000"/>
              </w:rPr>
            </w:pPr>
            <w:r>
              <w:rPr>
                <w:rFonts w:ascii="MS Gothic" w:eastAsia="MS Gothic" w:hAnsi="MS Gothic" w:cs="MS Gothic"/>
                <w:color w:val="000000"/>
              </w:rPr>
              <w:t>☒</w:t>
            </w:r>
            <w:r>
              <w:rPr>
                <w:color w:val="000000"/>
              </w:rPr>
              <w:t>Information &amp; Communication Technologies Literacy</w:t>
            </w:r>
          </w:p>
          <w:p w14:paraId="2A0767E9" w14:textId="77777777" w:rsidR="00055D7F" w:rsidRDefault="00055D7F">
            <w:pPr>
              <w:rPr>
                <w:color w:val="000000"/>
              </w:rPr>
            </w:pPr>
          </w:p>
          <w:p w14:paraId="792A2D4F" w14:textId="77777777" w:rsidR="00055D7F" w:rsidRDefault="00000000">
            <w:pPr>
              <w:rPr>
                <w:color w:val="000000"/>
              </w:rPr>
            </w:pPr>
            <w:r>
              <w:rPr>
                <w:rFonts w:ascii="MS Gothic" w:eastAsia="MS Gothic" w:hAnsi="MS Gothic" w:cs="MS Gothic"/>
                <w:color w:val="000000"/>
              </w:rPr>
              <w:t>☒</w:t>
            </w:r>
            <w:r>
              <w:rPr>
                <w:color w:val="000000"/>
              </w:rPr>
              <w:t xml:space="preserve"> Communication &amp; Collaboration</w:t>
            </w:r>
          </w:p>
          <w:p w14:paraId="62191D78" w14:textId="77777777" w:rsidR="00055D7F" w:rsidRDefault="00000000">
            <w:pPr>
              <w:rPr>
                <w:i/>
                <w:color w:val="000000"/>
              </w:rPr>
            </w:pPr>
            <w:r>
              <w:rPr>
                <w:i/>
                <w:color w:val="000000"/>
              </w:rPr>
              <w:t>Students work together on energy labs and generate classwide data sets.</w:t>
            </w:r>
          </w:p>
          <w:p w14:paraId="788C627A" w14:textId="77777777" w:rsidR="00055D7F" w:rsidRDefault="00055D7F">
            <w:pPr>
              <w:rPr>
                <w:i/>
                <w:color w:val="000000"/>
              </w:rPr>
            </w:pPr>
          </w:p>
          <w:p w14:paraId="3CAAD303" w14:textId="77777777" w:rsidR="00055D7F" w:rsidRDefault="00000000">
            <w:pPr>
              <w:spacing w:line="480" w:lineRule="auto"/>
              <w:rPr>
                <w:color w:val="000000"/>
              </w:rPr>
            </w:pPr>
            <w:r>
              <w:rPr>
                <w:rFonts w:ascii="MS Gothic" w:eastAsia="MS Gothic" w:hAnsi="MS Gothic" w:cs="MS Gothic"/>
                <w:color w:val="000000"/>
              </w:rPr>
              <w:t>☐</w:t>
            </w:r>
            <w:r>
              <w:rPr>
                <w:color w:val="000000"/>
              </w:rPr>
              <w:t xml:space="preserve"> Information Literacy   </w:t>
            </w:r>
          </w:p>
        </w:tc>
      </w:tr>
    </w:tbl>
    <w:p w14:paraId="1647B6B8" w14:textId="77777777" w:rsidR="00055D7F" w:rsidRDefault="00055D7F">
      <w:pPr>
        <w:jc w:val="both"/>
      </w:pPr>
    </w:p>
    <w:tbl>
      <w:tblPr>
        <w:tblStyle w:val="aff4"/>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207"/>
      </w:tblGrid>
      <w:tr w:rsidR="00055D7F" w14:paraId="30AD0E38" w14:textId="77777777">
        <w:trPr>
          <w:trHeight w:val="267"/>
          <w:tblHeader/>
        </w:trPr>
        <w:tc>
          <w:tcPr>
            <w:tcW w:w="13207" w:type="dxa"/>
            <w:shd w:val="clear" w:color="auto" w:fill="auto"/>
          </w:tcPr>
          <w:p w14:paraId="58397E3F" w14:textId="77777777" w:rsidR="00055D7F" w:rsidRDefault="00000000">
            <w:pPr>
              <w:jc w:val="both"/>
              <w:rPr>
                <w:b/>
                <w:color w:val="000000"/>
              </w:rPr>
            </w:pPr>
            <w:r>
              <w:rPr>
                <w:b/>
                <w:color w:val="000000"/>
              </w:rPr>
              <w:t>Resources:</w:t>
            </w:r>
          </w:p>
        </w:tc>
      </w:tr>
      <w:tr w:rsidR="00055D7F" w14:paraId="3D0F372F" w14:textId="77777777">
        <w:trPr>
          <w:trHeight w:val="84"/>
        </w:trPr>
        <w:tc>
          <w:tcPr>
            <w:tcW w:w="13207" w:type="dxa"/>
            <w:shd w:val="clear" w:color="auto" w:fill="auto"/>
          </w:tcPr>
          <w:p w14:paraId="7A073589" w14:textId="77777777" w:rsidR="00055D7F" w:rsidRDefault="00000000">
            <w:pPr>
              <w:pBdr>
                <w:top w:val="nil"/>
                <w:left w:val="nil"/>
                <w:bottom w:val="nil"/>
                <w:right w:val="nil"/>
                <w:between w:val="nil"/>
              </w:pBdr>
              <w:rPr>
                <w:b/>
                <w:color w:val="000000"/>
              </w:rPr>
            </w:pPr>
            <w:r>
              <w:rPr>
                <w:rFonts w:ascii="Calibri" w:eastAsia="Calibri" w:hAnsi="Calibri" w:cs="Calibri"/>
                <w:b/>
                <w:color w:val="000000"/>
              </w:rPr>
              <w:t xml:space="preserve">Texts/Materials: </w:t>
            </w:r>
            <w:r>
              <w:rPr>
                <w:b/>
                <w:color w:val="000000"/>
              </w:rPr>
              <w:t xml:space="preserve">teacher created peardeck or google slides presentations, lab materials, online simulations, </w:t>
            </w:r>
            <w:hyperlink r:id="rId10">
              <w:r>
                <w:rPr>
                  <w:b/>
                  <w:color w:val="000000"/>
                  <w:u w:val="single"/>
                </w:rPr>
                <w:t>https://www.learner.org/series/the-habitable-planet-a-systems-approach-to-environmental-science/ecology-lab/</w:t>
              </w:r>
            </w:hyperlink>
          </w:p>
          <w:p w14:paraId="019DB5A5" w14:textId="77777777" w:rsidR="00055D7F" w:rsidRDefault="00000000">
            <w:pPr>
              <w:pBdr>
                <w:top w:val="nil"/>
                <w:left w:val="nil"/>
                <w:bottom w:val="nil"/>
                <w:right w:val="nil"/>
                <w:between w:val="nil"/>
              </w:pBdr>
              <w:rPr>
                <w:b/>
                <w:color w:val="000000"/>
              </w:rPr>
            </w:pPr>
            <w:hyperlink r:id="rId11">
              <w:r>
                <w:rPr>
                  <w:b/>
                  <w:color w:val="000000"/>
                  <w:u w:val="single"/>
                </w:rPr>
                <w:t>https://www.nature.org/en-us/about-us/who-we-are/how-we-work/youth-engagement/nature-lab/virtual-field-trips/</w:t>
              </w:r>
            </w:hyperlink>
          </w:p>
          <w:p w14:paraId="1A4E2B93" w14:textId="77777777" w:rsidR="00055D7F" w:rsidRDefault="00000000">
            <w:pPr>
              <w:pBdr>
                <w:top w:val="nil"/>
                <w:left w:val="nil"/>
                <w:bottom w:val="nil"/>
                <w:right w:val="nil"/>
                <w:between w:val="nil"/>
              </w:pBdr>
              <w:rPr>
                <w:b/>
                <w:color w:val="000000"/>
              </w:rPr>
            </w:pPr>
            <w:hyperlink r:id="rId12">
              <w:r>
                <w:rPr>
                  <w:b/>
                  <w:color w:val="000000"/>
                  <w:u w:val="single"/>
                </w:rPr>
                <w:t>https://learn.concord.org/resources/658/population-explosion</w:t>
              </w:r>
            </w:hyperlink>
          </w:p>
          <w:p w14:paraId="43EA5575" w14:textId="77777777" w:rsidR="00055D7F" w:rsidRDefault="00000000">
            <w:pPr>
              <w:pBdr>
                <w:top w:val="nil"/>
                <w:left w:val="nil"/>
                <w:bottom w:val="nil"/>
                <w:right w:val="nil"/>
                <w:between w:val="nil"/>
              </w:pBdr>
              <w:rPr>
                <w:b/>
                <w:color w:val="000000"/>
              </w:rPr>
            </w:pPr>
            <w:hyperlink r:id="rId13">
              <w:r>
                <w:rPr>
                  <w:b/>
                  <w:color w:val="000000"/>
                  <w:u w:val="single"/>
                </w:rPr>
                <w:t>https://learn.concord.org/resources/1274/building-a-dam-how-do-changes-in-the-environment-affect-populations</w:t>
              </w:r>
            </w:hyperlink>
          </w:p>
          <w:p w14:paraId="0FDD518C" w14:textId="77777777" w:rsidR="00055D7F" w:rsidRDefault="00055D7F">
            <w:pPr>
              <w:pBdr>
                <w:top w:val="nil"/>
                <w:left w:val="nil"/>
                <w:bottom w:val="nil"/>
                <w:right w:val="nil"/>
                <w:between w:val="nil"/>
              </w:pBdr>
              <w:rPr>
                <w:b/>
                <w:color w:val="000000"/>
              </w:rPr>
            </w:pPr>
          </w:p>
          <w:p w14:paraId="388E102C" w14:textId="77777777" w:rsidR="00055D7F" w:rsidRDefault="00055D7F">
            <w:pPr>
              <w:pBdr>
                <w:top w:val="nil"/>
                <w:left w:val="nil"/>
                <w:bottom w:val="nil"/>
                <w:right w:val="nil"/>
                <w:between w:val="nil"/>
              </w:pBdr>
              <w:rPr>
                <w:b/>
                <w:color w:val="000000"/>
              </w:rPr>
            </w:pPr>
          </w:p>
        </w:tc>
      </w:tr>
    </w:tbl>
    <w:p w14:paraId="0BC4DFB1" w14:textId="77777777" w:rsidR="00055D7F" w:rsidRDefault="00055D7F">
      <w:pPr>
        <w:rPr>
          <w:sz w:val="2"/>
          <w:szCs w:val="2"/>
        </w:rPr>
      </w:pPr>
    </w:p>
    <w:sectPr w:rsidR="00055D7F">
      <w:headerReference w:type="default" r:id="rId14"/>
      <w:footerReference w:type="even" r:id="rId15"/>
      <w:footerReference w:type="default" r:id="rId16"/>
      <w:footerReference w:type="first" r:id="rId17"/>
      <w:pgSz w:w="15840" w:h="12240" w:orient="landscape"/>
      <w:pgMar w:top="1440" w:right="1440" w:bottom="1440" w:left="1440"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FBB43E" w14:textId="77777777" w:rsidR="008F7B6E" w:rsidRDefault="008F7B6E">
      <w:r>
        <w:separator/>
      </w:r>
    </w:p>
  </w:endnote>
  <w:endnote w:type="continuationSeparator" w:id="0">
    <w:p w14:paraId="0715F189" w14:textId="77777777" w:rsidR="008F7B6E" w:rsidRDefault="008F7B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730488" w14:textId="77777777" w:rsidR="00055D7F" w:rsidRDefault="00000000">
    <w:pPr>
      <w:pBdr>
        <w:top w:val="nil"/>
        <w:left w:val="nil"/>
        <w:bottom w:val="nil"/>
        <w:right w:val="nil"/>
        <w:between w:val="nil"/>
      </w:pBdr>
      <w:tabs>
        <w:tab w:val="center" w:pos="4320"/>
        <w:tab w:val="right" w:pos="8640"/>
      </w:tabs>
      <w:jc w:val="center"/>
      <w:rPr>
        <w:color w:val="000000"/>
      </w:rPr>
    </w:pPr>
    <w:r>
      <w:rPr>
        <w:color w:val="000000"/>
      </w:rPr>
      <w:fldChar w:fldCharType="begin"/>
    </w:r>
    <w:r>
      <w:rPr>
        <w:color w:val="000000"/>
      </w:rPr>
      <w:instrText>PAGE</w:instrText>
    </w:r>
    <w:r>
      <w:rPr>
        <w:color w:val="000000"/>
      </w:rPr>
      <w:fldChar w:fldCharType="separate"/>
    </w:r>
    <w:r>
      <w:rPr>
        <w:color w:val="000000"/>
      </w:rPr>
      <w:fldChar w:fldCharType="end"/>
    </w:r>
  </w:p>
  <w:p w14:paraId="4081CA98" w14:textId="77777777" w:rsidR="00055D7F" w:rsidRDefault="00055D7F">
    <w:pPr>
      <w:pBdr>
        <w:top w:val="nil"/>
        <w:left w:val="nil"/>
        <w:bottom w:val="nil"/>
        <w:right w:val="nil"/>
        <w:between w:val="nil"/>
      </w:pBdr>
      <w:tabs>
        <w:tab w:val="center" w:pos="4320"/>
        <w:tab w:val="right" w:pos="8640"/>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6EA26E" w14:textId="77777777" w:rsidR="00055D7F" w:rsidRDefault="00055D7F">
    <w:pPr>
      <w:widowControl w:val="0"/>
      <w:pBdr>
        <w:top w:val="nil"/>
        <w:left w:val="nil"/>
        <w:bottom w:val="nil"/>
        <w:right w:val="nil"/>
        <w:between w:val="nil"/>
      </w:pBdr>
      <w:spacing w:line="276" w:lineRule="auto"/>
      <w:rPr>
        <w:color w:val="000000"/>
        <w:sz w:val="16"/>
        <w:szCs w:val="16"/>
      </w:rPr>
    </w:pPr>
  </w:p>
  <w:tbl>
    <w:tblPr>
      <w:tblStyle w:val="aff5"/>
      <w:tblW w:w="13230" w:type="dxa"/>
      <w:tblBorders>
        <w:top w:val="single" w:sz="18" w:space="0" w:color="808080"/>
        <w:left w:val="single" w:sz="4" w:space="0" w:color="000000"/>
        <w:bottom w:val="single" w:sz="4" w:space="0" w:color="000000"/>
        <w:right w:val="single" w:sz="4" w:space="0" w:color="000000"/>
        <w:insideH w:val="single" w:sz="4" w:space="0" w:color="000000"/>
        <w:insideV w:val="single" w:sz="18" w:space="0" w:color="808080"/>
      </w:tblBorders>
      <w:tblLayout w:type="fixed"/>
      <w:tblLook w:val="0400" w:firstRow="0" w:lastRow="0" w:firstColumn="0" w:lastColumn="0" w:noHBand="0" w:noVBand="1"/>
    </w:tblPr>
    <w:tblGrid>
      <w:gridCol w:w="450"/>
      <w:gridCol w:w="12780"/>
    </w:tblGrid>
    <w:tr w:rsidR="00055D7F" w14:paraId="27BFBB0E" w14:textId="77777777">
      <w:trPr>
        <w:trHeight w:val="226"/>
      </w:trPr>
      <w:tc>
        <w:tcPr>
          <w:tcW w:w="450" w:type="dxa"/>
          <w:shd w:val="clear" w:color="auto" w:fill="auto"/>
        </w:tcPr>
        <w:p w14:paraId="025A39D8" w14:textId="77777777" w:rsidR="00055D7F" w:rsidRDefault="00000000">
          <w:pPr>
            <w:pBdr>
              <w:top w:val="nil"/>
              <w:left w:val="nil"/>
              <w:bottom w:val="nil"/>
              <w:right w:val="nil"/>
              <w:between w:val="nil"/>
            </w:pBdr>
            <w:tabs>
              <w:tab w:val="center" w:pos="4320"/>
              <w:tab w:val="right" w:pos="8640"/>
            </w:tabs>
            <w:jc w:val="right"/>
            <w:rPr>
              <w:b/>
              <w:color w:val="4F81BD"/>
              <w:sz w:val="20"/>
              <w:szCs w:val="20"/>
            </w:rPr>
          </w:pPr>
          <w:r>
            <w:rPr>
              <w:color w:val="000000"/>
              <w:sz w:val="20"/>
              <w:szCs w:val="20"/>
            </w:rPr>
            <w:fldChar w:fldCharType="begin"/>
          </w:r>
          <w:r>
            <w:rPr>
              <w:color w:val="000000"/>
              <w:sz w:val="20"/>
              <w:szCs w:val="20"/>
            </w:rPr>
            <w:instrText>PAGE</w:instrText>
          </w:r>
          <w:r>
            <w:rPr>
              <w:color w:val="000000"/>
              <w:sz w:val="20"/>
              <w:szCs w:val="20"/>
            </w:rPr>
            <w:fldChar w:fldCharType="separate"/>
          </w:r>
          <w:r w:rsidR="002548F1">
            <w:rPr>
              <w:noProof/>
              <w:color w:val="000000"/>
              <w:sz w:val="20"/>
              <w:szCs w:val="20"/>
            </w:rPr>
            <w:t>2</w:t>
          </w:r>
          <w:r>
            <w:rPr>
              <w:color w:val="000000"/>
              <w:sz w:val="20"/>
              <w:szCs w:val="20"/>
            </w:rPr>
            <w:fldChar w:fldCharType="end"/>
          </w:r>
        </w:p>
      </w:tc>
      <w:tc>
        <w:tcPr>
          <w:tcW w:w="12780" w:type="dxa"/>
          <w:shd w:val="clear" w:color="auto" w:fill="auto"/>
        </w:tcPr>
        <w:p w14:paraId="5A69CBE3" w14:textId="77777777" w:rsidR="00055D7F" w:rsidRDefault="00000000">
          <w:pPr>
            <w:pBdr>
              <w:top w:val="nil"/>
              <w:left w:val="nil"/>
              <w:bottom w:val="nil"/>
              <w:right w:val="nil"/>
              <w:between w:val="nil"/>
            </w:pBdr>
            <w:tabs>
              <w:tab w:val="center" w:pos="4320"/>
              <w:tab w:val="right" w:pos="8640"/>
            </w:tabs>
            <w:rPr>
              <w:color w:val="000000"/>
              <w:sz w:val="16"/>
              <w:szCs w:val="16"/>
            </w:rPr>
          </w:pPr>
          <w:r>
            <w:rPr>
              <w:color w:val="000000"/>
              <w:sz w:val="16"/>
              <w:szCs w:val="16"/>
            </w:rPr>
            <w:t xml:space="preserve">Glassboro Board of Education - Office of Curriculum and Instruction </w:t>
          </w:r>
        </w:p>
      </w:tc>
    </w:tr>
  </w:tbl>
  <w:p w14:paraId="0177CEAC" w14:textId="77777777" w:rsidR="00055D7F" w:rsidRDefault="00055D7F">
    <w:pPr>
      <w:spacing w:line="14" w:lineRule="auto"/>
      <w:rPr>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E39B0E" w14:textId="77777777" w:rsidR="00055D7F" w:rsidRDefault="00000000">
    <w:pPr>
      <w:pBdr>
        <w:top w:val="nil"/>
        <w:left w:val="nil"/>
        <w:bottom w:val="nil"/>
        <w:right w:val="nil"/>
        <w:between w:val="nil"/>
      </w:pBdr>
      <w:tabs>
        <w:tab w:val="center" w:pos="4320"/>
        <w:tab w:val="right" w:pos="8640"/>
      </w:tabs>
      <w:rPr>
        <w:color w:val="000000"/>
        <w:sz w:val="16"/>
        <w:szCs w:val="16"/>
      </w:rPr>
    </w:pPr>
    <w:r>
      <w:rPr>
        <w:color w:val="000000"/>
        <w:sz w:val="16"/>
        <w:szCs w:val="16"/>
      </w:rPr>
      <w:t xml:space="preserve">Glassboro Board of Education - Office of Curriculum and Instruction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99AF66" w14:textId="77777777" w:rsidR="008F7B6E" w:rsidRDefault="008F7B6E">
      <w:r>
        <w:separator/>
      </w:r>
    </w:p>
  </w:footnote>
  <w:footnote w:type="continuationSeparator" w:id="0">
    <w:p w14:paraId="74663386" w14:textId="77777777" w:rsidR="008F7B6E" w:rsidRDefault="008F7B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79A2F" w14:textId="77777777" w:rsidR="00055D7F" w:rsidRDefault="00055D7F"/>
  <w:p w14:paraId="7652D5A3" w14:textId="77777777" w:rsidR="00055D7F" w:rsidRDefault="00055D7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A04AE"/>
    <w:multiLevelType w:val="multilevel"/>
    <w:tmpl w:val="8122802E"/>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 w15:restartNumberingAfterBreak="0">
    <w:nsid w:val="19533F8A"/>
    <w:multiLevelType w:val="multilevel"/>
    <w:tmpl w:val="A04871A0"/>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 w15:restartNumberingAfterBreak="0">
    <w:nsid w:val="2A9C6856"/>
    <w:multiLevelType w:val="multilevel"/>
    <w:tmpl w:val="14D6D206"/>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3" w15:restartNumberingAfterBreak="0">
    <w:nsid w:val="2BCF5F10"/>
    <w:multiLevelType w:val="multilevel"/>
    <w:tmpl w:val="58261D1C"/>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4" w15:restartNumberingAfterBreak="0">
    <w:nsid w:val="2ECB6CF2"/>
    <w:multiLevelType w:val="multilevel"/>
    <w:tmpl w:val="A592705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15:restartNumberingAfterBreak="0">
    <w:nsid w:val="39F518C6"/>
    <w:multiLevelType w:val="multilevel"/>
    <w:tmpl w:val="14A0ACD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471B10F7"/>
    <w:multiLevelType w:val="multilevel"/>
    <w:tmpl w:val="E822EE9E"/>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7" w15:restartNumberingAfterBreak="0">
    <w:nsid w:val="4AAF674D"/>
    <w:multiLevelType w:val="multilevel"/>
    <w:tmpl w:val="8DCE88B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15:restartNumberingAfterBreak="0">
    <w:nsid w:val="4B647A06"/>
    <w:multiLevelType w:val="multilevel"/>
    <w:tmpl w:val="33DCC64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15:restartNumberingAfterBreak="0">
    <w:nsid w:val="501D2975"/>
    <w:multiLevelType w:val="multilevel"/>
    <w:tmpl w:val="7368B964"/>
    <w:lvl w:ilvl="0">
      <w:start w:val="1"/>
      <w:numFmt w:val="decimal"/>
      <w:lvlText w:val="%1."/>
      <w:lvlJc w:val="left"/>
      <w:pPr>
        <w:ind w:left="450" w:hanging="360"/>
      </w:pPr>
    </w:lvl>
    <w:lvl w:ilvl="1">
      <w:start w:val="1"/>
      <w:numFmt w:val="lowerLetter"/>
      <w:lvlText w:val="%2."/>
      <w:lvlJc w:val="left"/>
      <w:pPr>
        <w:ind w:left="1170" w:hanging="360"/>
      </w:pPr>
    </w:lvl>
    <w:lvl w:ilvl="2">
      <w:start w:val="1"/>
      <w:numFmt w:val="lowerRoman"/>
      <w:lvlText w:val="%3."/>
      <w:lvlJc w:val="right"/>
      <w:pPr>
        <w:ind w:left="1890" w:hanging="180"/>
      </w:pPr>
    </w:lvl>
    <w:lvl w:ilvl="3">
      <w:start w:val="1"/>
      <w:numFmt w:val="decimal"/>
      <w:lvlText w:val="%4."/>
      <w:lvlJc w:val="left"/>
      <w:pPr>
        <w:ind w:left="2610" w:hanging="360"/>
      </w:pPr>
    </w:lvl>
    <w:lvl w:ilvl="4">
      <w:start w:val="1"/>
      <w:numFmt w:val="lowerLetter"/>
      <w:lvlText w:val="%5."/>
      <w:lvlJc w:val="left"/>
      <w:pPr>
        <w:ind w:left="3330" w:hanging="360"/>
      </w:pPr>
    </w:lvl>
    <w:lvl w:ilvl="5">
      <w:start w:val="1"/>
      <w:numFmt w:val="lowerRoman"/>
      <w:lvlText w:val="%6."/>
      <w:lvlJc w:val="right"/>
      <w:pPr>
        <w:ind w:left="4050" w:hanging="180"/>
      </w:pPr>
    </w:lvl>
    <w:lvl w:ilvl="6">
      <w:start w:val="1"/>
      <w:numFmt w:val="decimal"/>
      <w:lvlText w:val="%7."/>
      <w:lvlJc w:val="left"/>
      <w:pPr>
        <w:ind w:left="4770" w:hanging="360"/>
      </w:pPr>
    </w:lvl>
    <w:lvl w:ilvl="7">
      <w:start w:val="1"/>
      <w:numFmt w:val="lowerLetter"/>
      <w:lvlText w:val="%8."/>
      <w:lvlJc w:val="left"/>
      <w:pPr>
        <w:ind w:left="5490" w:hanging="360"/>
      </w:pPr>
    </w:lvl>
    <w:lvl w:ilvl="8">
      <w:start w:val="1"/>
      <w:numFmt w:val="lowerRoman"/>
      <w:lvlText w:val="%9."/>
      <w:lvlJc w:val="right"/>
      <w:pPr>
        <w:ind w:left="6210" w:hanging="180"/>
      </w:pPr>
    </w:lvl>
  </w:abstractNum>
  <w:abstractNum w:abstractNumId="10" w15:restartNumberingAfterBreak="0">
    <w:nsid w:val="585E45D5"/>
    <w:multiLevelType w:val="multilevel"/>
    <w:tmpl w:val="A190A64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58614FEE"/>
    <w:multiLevelType w:val="multilevel"/>
    <w:tmpl w:val="266C6D2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16cid:durableId="1515416036">
    <w:abstractNumId w:val="9"/>
  </w:num>
  <w:num w:numId="2" w16cid:durableId="985937332">
    <w:abstractNumId w:val="4"/>
  </w:num>
  <w:num w:numId="3" w16cid:durableId="2134401418">
    <w:abstractNumId w:val="11"/>
  </w:num>
  <w:num w:numId="4" w16cid:durableId="983319237">
    <w:abstractNumId w:val="7"/>
  </w:num>
  <w:num w:numId="5" w16cid:durableId="1149052779">
    <w:abstractNumId w:val="8"/>
  </w:num>
  <w:num w:numId="6" w16cid:durableId="268049455">
    <w:abstractNumId w:val="3"/>
  </w:num>
  <w:num w:numId="7" w16cid:durableId="129329425">
    <w:abstractNumId w:val="10"/>
  </w:num>
  <w:num w:numId="8" w16cid:durableId="1306157157">
    <w:abstractNumId w:val="1"/>
  </w:num>
  <w:num w:numId="9" w16cid:durableId="1630892226">
    <w:abstractNumId w:val="2"/>
  </w:num>
  <w:num w:numId="10" w16cid:durableId="1918246664">
    <w:abstractNumId w:val="6"/>
  </w:num>
  <w:num w:numId="11" w16cid:durableId="1212813719">
    <w:abstractNumId w:val="5"/>
  </w:num>
  <w:num w:numId="12" w16cid:durableId="196518496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5D7F"/>
    <w:rsid w:val="00055D7F"/>
    <w:rsid w:val="002548F1"/>
    <w:rsid w:val="008F7B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C148DB"/>
  <w15:docId w15:val="{520F7D3B-A518-49F3-AE69-0A4BB5C0AD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widowControl w:val="0"/>
    </w:pPr>
    <w:rPr>
      <w:rFonts w:ascii="Cambria" w:eastAsia="Cambria" w:hAnsi="Cambria" w:cs="Cambria"/>
      <w:color w:val="FFFFFF"/>
      <w:sz w:val="22"/>
      <w:szCs w:val="22"/>
    </w:rPr>
    <w:tblPr>
      <w:tblStyleRowBandSize w:val="1"/>
      <w:tblStyleColBandSize w:val="1"/>
      <w:tblCellMar>
        <w:left w:w="115" w:type="dxa"/>
        <w:right w:w="115" w:type="dxa"/>
      </w:tblCellMar>
    </w:tblPr>
    <w:tcPr>
      <w:shd w:val="clear" w:color="auto" w:fill="4F81BD"/>
    </w:tcPr>
  </w:style>
  <w:style w:type="table" w:customStyle="1" w:styleId="a0">
    <w:basedOn w:val="TableNormal"/>
    <w:pPr>
      <w:widowControl w:val="0"/>
    </w:pPr>
    <w:rPr>
      <w:rFonts w:ascii="Cambria" w:eastAsia="Cambria" w:hAnsi="Cambria" w:cs="Cambria"/>
      <w:color w:val="FFFFFF"/>
      <w:sz w:val="22"/>
      <w:szCs w:val="22"/>
    </w:rPr>
    <w:tblPr>
      <w:tblStyleRowBandSize w:val="1"/>
      <w:tblStyleColBandSize w:val="1"/>
      <w:tblCellMar>
        <w:left w:w="115" w:type="dxa"/>
        <w:right w:w="115" w:type="dxa"/>
      </w:tblCellMar>
    </w:tblPr>
    <w:tcPr>
      <w:shd w:val="clear" w:color="auto" w:fill="4F81BD"/>
    </w:tcPr>
  </w:style>
  <w:style w:type="table" w:customStyle="1" w:styleId="a1">
    <w:basedOn w:val="TableNormal"/>
    <w:pPr>
      <w:widowControl w:val="0"/>
    </w:pPr>
    <w:rPr>
      <w:rFonts w:ascii="Cambria" w:eastAsia="Cambria" w:hAnsi="Cambria" w:cs="Cambria"/>
      <w:color w:val="FFFFFF"/>
      <w:sz w:val="22"/>
      <w:szCs w:val="22"/>
    </w:rPr>
    <w:tblPr>
      <w:tblStyleRowBandSize w:val="1"/>
      <w:tblStyleColBandSize w:val="1"/>
      <w:tblCellMar>
        <w:left w:w="115" w:type="dxa"/>
        <w:right w:w="115" w:type="dxa"/>
      </w:tblCellMar>
    </w:tblPr>
    <w:tcPr>
      <w:shd w:val="clear" w:color="auto" w:fill="4F81BD"/>
    </w:tcPr>
  </w:style>
  <w:style w:type="table" w:customStyle="1" w:styleId="a2">
    <w:basedOn w:val="TableNormal"/>
    <w:pPr>
      <w:widowControl w:val="0"/>
    </w:pPr>
    <w:rPr>
      <w:rFonts w:ascii="Cambria" w:eastAsia="Cambria" w:hAnsi="Cambria" w:cs="Cambria"/>
      <w:color w:val="FFFFFF"/>
      <w:sz w:val="22"/>
      <w:szCs w:val="22"/>
    </w:rPr>
    <w:tblPr>
      <w:tblStyleRowBandSize w:val="1"/>
      <w:tblStyleColBandSize w:val="1"/>
      <w:tblCellMar>
        <w:left w:w="115" w:type="dxa"/>
        <w:right w:w="115" w:type="dxa"/>
      </w:tblCellMar>
    </w:tblPr>
    <w:tcPr>
      <w:shd w:val="clear" w:color="auto" w:fill="4F81BD"/>
    </w:tcPr>
  </w:style>
  <w:style w:type="table" w:customStyle="1" w:styleId="a3">
    <w:basedOn w:val="TableNormal"/>
    <w:pPr>
      <w:widowControl w:val="0"/>
    </w:pPr>
    <w:rPr>
      <w:rFonts w:ascii="Cambria" w:eastAsia="Cambria" w:hAnsi="Cambria" w:cs="Cambria"/>
      <w:color w:val="FFFFFF"/>
      <w:sz w:val="22"/>
      <w:szCs w:val="22"/>
    </w:rPr>
    <w:tblPr>
      <w:tblStyleRowBandSize w:val="1"/>
      <w:tblStyleColBandSize w:val="1"/>
      <w:tblCellMar>
        <w:left w:w="115" w:type="dxa"/>
        <w:right w:w="115" w:type="dxa"/>
      </w:tblCellMar>
    </w:tblPr>
    <w:tcPr>
      <w:shd w:val="clear" w:color="auto" w:fill="4F81BD"/>
    </w:tcPr>
  </w:style>
  <w:style w:type="table" w:customStyle="1" w:styleId="a4">
    <w:basedOn w:val="TableNormal"/>
    <w:pPr>
      <w:widowControl w:val="0"/>
    </w:pPr>
    <w:rPr>
      <w:rFonts w:ascii="Cambria" w:eastAsia="Cambria" w:hAnsi="Cambria" w:cs="Cambria"/>
      <w:color w:val="FFFFFF"/>
      <w:sz w:val="22"/>
      <w:szCs w:val="22"/>
    </w:rPr>
    <w:tblPr>
      <w:tblStyleRowBandSize w:val="1"/>
      <w:tblStyleColBandSize w:val="1"/>
      <w:tblCellMar>
        <w:left w:w="115" w:type="dxa"/>
        <w:right w:w="115" w:type="dxa"/>
      </w:tblCellMar>
    </w:tblPr>
    <w:tcPr>
      <w:shd w:val="clear" w:color="auto" w:fill="4F81BD"/>
    </w:tcPr>
  </w:style>
  <w:style w:type="table" w:customStyle="1" w:styleId="a5">
    <w:basedOn w:val="TableNormal"/>
    <w:pPr>
      <w:widowControl w:val="0"/>
    </w:pPr>
    <w:rPr>
      <w:rFonts w:ascii="Cambria" w:eastAsia="Cambria" w:hAnsi="Cambria" w:cs="Cambria"/>
      <w:color w:val="FFFFFF"/>
      <w:sz w:val="22"/>
      <w:szCs w:val="22"/>
    </w:rPr>
    <w:tblPr>
      <w:tblStyleRowBandSize w:val="1"/>
      <w:tblStyleColBandSize w:val="1"/>
      <w:tblCellMar>
        <w:left w:w="115" w:type="dxa"/>
        <w:right w:w="115" w:type="dxa"/>
      </w:tblCellMar>
    </w:tblPr>
    <w:tcPr>
      <w:shd w:val="clear" w:color="auto" w:fill="4F81BD"/>
    </w:tcPr>
  </w:style>
  <w:style w:type="table" w:customStyle="1" w:styleId="a6">
    <w:basedOn w:val="TableNormal"/>
    <w:pPr>
      <w:widowControl w:val="0"/>
    </w:pPr>
    <w:rPr>
      <w:rFonts w:ascii="Cambria" w:eastAsia="Cambria" w:hAnsi="Cambria" w:cs="Cambria"/>
      <w:color w:val="FFFFFF"/>
      <w:sz w:val="22"/>
      <w:szCs w:val="22"/>
    </w:rPr>
    <w:tblPr>
      <w:tblStyleRowBandSize w:val="1"/>
      <w:tblStyleColBandSize w:val="1"/>
      <w:tblCellMar>
        <w:left w:w="115" w:type="dxa"/>
        <w:right w:w="115" w:type="dxa"/>
      </w:tblCellMar>
    </w:tblPr>
    <w:tcPr>
      <w:shd w:val="clear" w:color="auto" w:fill="4F81BD"/>
    </w:tcPr>
  </w:style>
  <w:style w:type="table" w:customStyle="1" w:styleId="a7">
    <w:basedOn w:val="TableNormal"/>
    <w:pPr>
      <w:widowControl w:val="0"/>
    </w:pPr>
    <w:rPr>
      <w:rFonts w:ascii="Cambria" w:eastAsia="Cambria" w:hAnsi="Cambria" w:cs="Cambria"/>
      <w:color w:val="FFFFFF"/>
      <w:sz w:val="22"/>
      <w:szCs w:val="22"/>
    </w:rPr>
    <w:tblPr>
      <w:tblStyleRowBandSize w:val="1"/>
      <w:tblStyleColBandSize w:val="1"/>
      <w:tblCellMar>
        <w:left w:w="115" w:type="dxa"/>
        <w:right w:w="115" w:type="dxa"/>
      </w:tblCellMar>
    </w:tblPr>
    <w:tcPr>
      <w:shd w:val="clear" w:color="auto" w:fill="4F81BD"/>
    </w:tcPr>
  </w:style>
  <w:style w:type="table" w:customStyle="1" w:styleId="a8">
    <w:basedOn w:val="TableNormal"/>
    <w:pPr>
      <w:widowControl w:val="0"/>
    </w:pPr>
    <w:rPr>
      <w:rFonts w:ascii="Cambria" w:eastAsia="Cambria" w:hAnsi="Cambria" w:cs="Cambria"/>
      <w:color w:val="FFFFFF"/>
      <w:sz w:val="22"/>
      <w:szCs w:val="22"/>
    </w:rPr>
    <w:tblPr>
      <w:tblStyleRowBandSize w:val="1"/>
      <w:tblStyleColBandSize w:val="1"/>
      <w:tblCellMar>
        <w:left w:w="115" w:type="dxa"/>
        <w:right w:w="115" w:type="dxa"/>
      </w:tblCellMar>
    </w:tblPr>
    <w:tcPr>
      <w:shd w:val="clear" w:color="auto" w:fill="4F81BD"/>
    </w:tcPr>
  </w:style>
  <w:style w:type="table" w:customStyle="1" w:styleId="a9">
    <w:basedOn w:val="TableNormal"/>
    <w:pPr>
      <w:widowControl w:val="0"/>
    </w:pPr>
    <w:rPr>
      <w:rFonts w:ascii="Cambria" w:eastAsia="Cambria" w:hAnsi="Cambria" w:cs="Cambria"/>
      <w:color w:val="FFFFFF"/>
      <w:sz w:val="22"/>
      <w:szCs w:val="22"/>
    </w:rPr>
    <w:tblPr>
      <w:tblStyleRowBandSize w:val="1"/>
      <w:tblStyleColBandSize w:val="1"/>
      <w:tblCellMar>
        <w:left w:w="115" w:type="dxa"/>
        <w:right w:w="115" w:type="dxa"/>
      </w:tblCellMar>
    </w:tblPr>
    <w:tcPr>
      <w:shd w:val="clear" w:color="auto" w:fill="4F81BD"/>
    </w:tc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pPr>
      <w:widowControl w:val="0"/>
    </w:pPr>
    <w:rPr>
      <w:rFonts w:ascii="Cambria" w:eastAsia="Cambria" w:hAnsi="Cambria" w:cs="Cambria"/>
      <w:color w:val="FFFFFF"/>
      <w:sz w:val="22"/>
      <w:szCs w:val="22"/>
    </w:rPr>
    <w:tblPr>
      <w:tblStyleRowBandSize w:val="1"/>
      <w:tblStyleColBandSize w:val="1"/>
      <w:tblCellMar>
        <w:left w:w="115" w:type="dxa"/>
        <w:right w:w="115" w:type="dxa"/>
      </w:tblCellMar>
    </w:tblPr>
    <w:tcPr>
      <w:shd w:val="clear" w:color="auto" w:fill="4F81BD"/>
    </w:tcPr>
  </w:style>
  <w:style w:type="table" w:customStyle="1" w:styleId="af">
    <w:basedOn w:val="TableNormal"/>
    <w:pPr>
      <w:widowControl w:val="0"/>
    </w:pPr>
    <w:rPr>
      <w:rFonts w:ascii="Cambria" w:eastAsia="Cambria" w:hAnsi="Cambria" w:cs="Cambria"/>
      <w:color w:val="FFFFFF"/>
      <w:sz w:val="22"/>
      <w:szCs w:val="22"/>
    </w:rPr>
    <w:tblPr>
      <w:tblStyleRowBandSize w:val="1"/>
      <w:tblStyleColBandSize w:val="1"/>
      <w:tblCellMar>
        <w:left w:w="115" w:type="dxa"/>
        <w:right w:w="115" w:type="dxa"/>
      </w:tblCellMar>
    </w:tblPr>
    <w:tcPr>
      <w:shd w:val="clear" w:color="auto" w:fill="4F81BD"/>
    </w:tc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pPr>
      <w:widowControl w:val="0"/>
    </w:pPr>
    <w:rPr>
      <w:rFonts w:ascii="Cambria" w:eastAsia="Cambria" w:hAnsi="Cambria" w:cs="Cambria"/>
      <w:color w:val="FFFFFF"/>
      <w:sz w:val="22"/>
      <w:szCs w:val="22"/>
    </w:rPr>
    <w:tblPr>
      <w:tblStyleRowBandSize w:val="1"/>
      <w:tblStyleColBandSize w:val="1"/>
      <w:tblCellMar>
        <w:left w:w="115" w:type="dxa"/>
        <w:right w:w="115" w:type="dxa"/>
      </w:tblCellMar>
    </w:tblPr>
    <w:tcPr>
      <w:shd w:val="clear" w:color="auto" w:fill="4F81BD"/>
    </w:tcPr>
  </w:style>
  <w:style w:type="table" w:customStyle="1" w:styleId="af4">
    <w:basedOn w:val="TableNormal"/>
    <w:pPr>
      <w:widowControl w:val="0"/>
    </w:pPr>
    <w:rPr>
      <w:rFonts w:ascii="Cambria" w:eastAsia="Cambria" w:hAnsi="Cambria" w:cs="Cambria"/>
      <w:color w:val="FFFFFF"/>
      <w:sz w:val="22"/>
      <w:szCs w:val="22"/>
    </w:rPr>
    <w:tblPr>
      <w:tblStyleRowBandSize w:val="1"/>
      <w:tblStyleColBandSize w:val="1"/>
      <w:tblCellMar>
        <w:left w:w="115" w:type="dxa"/>
        <w:right w:w="115" w:type="dxa"/>
      </w:tblCellMar>
    </w:tblPr>
    <w:tcPr>
      <w:shd w:val="clear" w:color="auto" w:fill="4F81BD"/>
    </w:tcPr>
  </w:style>
  <w:style w:type="table" w:customStyle="1" w:styleId="af5">
    <w:basedOn w:val="TableNormal"/>
    <w:pPr>
      <w:widowControl w:val="0"/>
    </w:pPr>
    <w:rPr>
      <w:rFonts w:ascii="Cambria" w:eastAsia="Cambria" w:hAnsi="Cambria" w:cs="Cambria"/>
      <w:color w:val="FFFFFF"/>
      <w:sz w:val="22"/>
      <w:szCs w:val="22"/>
    </w:rPr>
    <w:tblPr>
      <w:tblStyleRowBandSize w:val="1"/>
      <w:tblStyleColBandSize w:val="1"/>
      <w:tblCellMar>
        <w:left w:w="115" w:type="dxa"/>
        <w:right w:w="115" w:type="dxa"/>
      </w:tblCellMar>
    </w:tblPr>
    <w:tcPr>
      <w:shd w:val="clear" w:color="auto" w:fill="4F81BD"/>
    </w:tcPr>
  </w:style>
  <w:style w:type="table" w:customStyle="1" w:styleId="af6">
    <w:basedOn w:val="TableNormal"/>
    <w:pPr>
      <w:widowControl w:val="0"/>
    </w:pPr>
    <w:rPr>
      <w:rFonts w:ascii="Cambria" w:eastAsia="Cambria" w:hAnsi="Cambria" w:cs="Cambria"/>
      <w:color w:val="FFFFFF"/>
      <w:sz w:val="22"/>
      <w:szCs w:val="22"/>
    </w:rPr>
    <w:tblPr>
      <w:tblStyleRowBandSize w:val="1"/>
      <w:tblStyleColBandSize w:val="1"/>
      <w:tblCellMar>
        <w:left w:w="115" w:type="dxa"/>
        <w:right w:w="115" w:type="dxa"/>
      </w:tblCellMar>
    </w:tblPr>
    <w:tcPr>
      <w:shd w:val="clear" w:color="auto" w:fill="4F81BD"/>
    </w:tcPr>
  </w:style>
  <w:style w:type="table" w:customStyle="1" w:styleId="af7">
    <w:basedOn w:val="TableNormal"/>
    <w:pPr>
      <w:widowControl w:val="0"/>
    </w:pPr>
    <w:rPr>
      <w:rFonts w:ascii="Cambria" w:eastAsia="Cambria" w:hAnsi="Cambria" w:cs="Cambria"/>
      <w:color w:val="FFFFFF"/>
      <w:sz w:val="22"/>
      <w:szCs w:val="22"/>
    </w:rPr>
    <w:tblPr>
      <w:tblStyleRowBandSize w:val="1"/>
      <w:tblStyleColBandSize w:val="1"/>
      <w:tblCellMar>
        <w:left w:w="115" w:type="dxa"/>
        <w:right w:w="115" w:type="dxa"/>
      </w:tblCellMar>
    </w:tblPr>
    <w:tcPr>
      <w:shd w:val="clear" w:color="auto" w:fill="4F81BD"/>
    </w:tcPr>
  </w:style>
  <w:style w:type="table" w:customStyle="1" w:styleId="af8">
    <w:basedOn w:val="TableNormal"/>
    <w:pPr>
      <w:widowControl w:val="0"/>
    </w:pPr>
    <w:rPr>
      <w:rFonts w:ascii="Cambria" w:eastAsia="Cambria" w:hAnsi="Cambria" w:cs="Cambria"/>
      <w:color w:val="FFFFFF"/>
      <w:sz w:val="22"/>
      <w:szCs w:val="22"/>
    </w:rPr>
    <w:tblPr>
      <w:tblStyleRowBandSize w:val="1"/>
      <w:tblStyleColBandSize w:val="1"/>
      <w:tblCellMar>
        <w:left w:w="115" w:type="dxa"/>
        <w:right w:w="115" w:type="dxa"/>
      </w:tblCellMar>
    </w:tblPr>
    <w:tcPr>
      <w:shd w:val="clear" w:color="auto" w:fill="4F81BD"/>
    </w:tcPr>
  </w:style>
  <w:style w:type="table" w:customStyle="1" w:styleId="af9">
    <w:basedOn w:val="TableNormal"/>
    <w:pPr>
      <w:widowControl w:val="0"/>
    </w:pPr>
    <w:rPr>
      <w:rFonts w:ascii="Cambria" w:eastAsia="Cambria" w:hAnsi="Cambria" w:cs="Cambria"/>
      <w:color w:val="FFFFFF"/>
      <w:sz w:val="22"/>
      <w:szCs w:val="22"/>
    </w:rPr>
    <w:tblPr>
      <w:tblStyleRowBandSize w:val="1"/>
      <w:tblStyleColBandSize w:val="1"/>
      <w:tblCellMar>
        <w:left w:w="115" w:type="dxa"/>
        <w:right w:w="115" w:type="dxa"/>
      </w:tblCellMar>
    </w:tblPr>
    <w:tcPr>
      <w:shd w:val="clear" w:color="auto" w:fill="4F81BD"/>
    </w:tcPr>
  </w:style>
  <w:style w:type="table" w:customStyle="1" w:styleId="afa">
    <w:basedOn w:val="TableNormal"/>
    <w:pPr>
      <w:widowControl w:val="0"/>
    </w:pPr>
    <w:rPr>
      <w:rFonts w:ascii="Cambria" w:eastAsia="Cambria" w:hAnsi="Cambria" w:cs="Cambria"/>
      <w:color w:val="FFFFFF"/>
      <w:sz w:val="22"/>
      <w:szCs w:val="22"/>
    </w:rPr>
    <w:tblPr>
      <w:tblStyleRowBandSize w:val="1"/>
      <w:tblStyleColBandSize w:val="1"/>
      <w:tblCellMar>
        <w:left w:w="115" w:type="dxa"/>
        <w:right w:w="115" w:type="dxa"/>
      </w:tblCellMar>
    </w:tblPr>
    <w:tcPr>
      <w:shd w:val="clear" w:color="auto" w:fill="4F81BD"/>
    </w:tcPr>
  </w:style>
  <w:style w:type="table" w:customStyle="1" w:styleId="afb">
    <w:basedOn w:val="TableNormal"/>
    <w:pPr>
      <w:widowControl w:val="0"/>
    </w:pPr>
    <w:rPr>
      <w:rFonts w:ascii="Cambria" w:eastAsia="Cambria" w:hAnsi="Cambria" w:cs="Cambria"/>
      <w:color w:val="FFFFFF"/>
      <w:sz w:val="22"/>
      <w:szCs w:val="22"/>
    </w:rPr>
    <w:tblPr>
      <w:tblStyleRowBandSize w:val="1"/>
      <w:tblStyleColBandSize w:val="1"/>
      <w:tblCellMar>
        <w:left w:w="115" w:type="dxa"/>
        <w:right w:w="115" w:type="dxa"/>
      </w:tblCellMar>
    </w:tblPr>
    <w:tcPr>
      <w:shd w:val="clear" w:color="auto" w:fill="4F81BD"/>
    </w:tcPr>
  </w:style>
  <w:style w:type="table" w:customStyle="1" w:styleId="afc">
    <w:basedOn w:val="TableNormal"/>
    <w:pPr>
      <w:widowControl w:val="0"/>
    </w:pPr>
    <w:rPr>
      <w:rFonts w:ascii="Cambria" w:eastAsia="Cambria" w:hAnsi="Cambria" w:cs="Cambria"/>
      <w:color w:val="FFFFFF"/>
      <w:sz w:val="22"/>
      <w:szCs w:val="22"/>
    </w:rPr>
    <w:tblPr>
      <w:tblStyleRowBandSize w:val="1"/>
      <w:tblStyleColBandSize w:val="1"/>
      <w:tblCellMar>
        <w:left w:w="115" w:type="dxa"/>
        <w:right w:w="115" w:type="dxa"/>
      </w:tblCellMar>
    </w:tblPr>
    <w:tcPr>
      <w:shd w:val="clear" w:color="auto" w:fill="4F81BD"/>
    </w:tcPr>
  </w:style>
  <w:style w:type="table" w:customStyle="1" w:styleId="afd">
    <w:basedOn w:val="TableNormal"/>
    <w:pPr>
      <w:widowControl w:val="0"/>
    </w:pPr>
    <w:rPr>
      <w:rFonts w:ascii="Cambria" w:eastAsia="Cambria" w:hAnsi="Cambria" w:cs="Cambria"/>
      <w:color w:val="FFFFFF"/>
      <w:sz w:val="22"/>
      <w:szCs w:val="22"/>
    </w:rPr>
    <w:tblPr>
      <w:tblStyleRowBandSize w:val="1"/>
      <w:tblStyleColBandSize w:val="1"/>
      <w:tblCellMar>
        <w:left w:w="115" w:type="dxa"/>
        <w:right w:w="115" w:type="dxa"/>
      </w:tblCellMar>
    </w:tblPr>
    <w:tcPr>
      <w:shd w:val="clear" w:color="auto" w:fill="4F81BD"/>
    </w:tcPr>
  </w:style>
  <w:style w:type="table" w:customStyle="1" w:styleId="afe">
    <w:basedOn w:val="TableNormal"/>
    <w:pPr>
      <w:widowControl w:val="0"/>
    </w:pPr>
    <w:rPr>
      <w:rFonts w:ascii="Cambria" w:eastAsia="Cambria" w:hAnsi="Cambria" w:cs="Cambria"/>
      <w:color w:val="FFFFFF"/>
      <w:sz w:val="22"/>
      <w:szCs w:val="22"/>
    </w:rPr>
    <w:tblPr>
      <w:tblStyleRowBandSize w:val="1"/>
      <w:tblStyleColBandSize w:val="1"/>
      <w:tblCellMar>
        <w:left w:w="115" w:type="dxa"/>
        <w:right w:w="115" w:type="dxa"/>
      </w:tblCellMar>
    </w:tblPr>
    <w:tcPr>
      <w:shd w:val="clear" w:color="auto" w:fill="4F81BD"/>
    </w:tcPr>
  </w:style>
  <w:style w:type="table" w:customStyle="1" w:styleId="aff">
    <w:basedOn w:val="TableNormal"/>
    <w:pPr>
      <w:widowControl w:val="0"/>
    </w:pPr>
    <w:rPr>
      <w:rFonts w:ascii="Cambria" w:eastAsia="Cambria" w:hAnsi="Cambria" w:cs="Cambria"/>
      <w:color w:val="FFFFFF"/>
      <w:sz w:val="22"/>
      <w:szCs w:val="22"/>
    </w:rPr>
    <w:tblPr>
      <w:tblStyleRowBandSize w:val="1"/>
      <w:tblStyleColBandSize w:val="1"/>
      <w:tblCellMar>
        <w:left w:w="115" w:type="dxa"/>
        <w:right w:w="115" w:type="dxa"/>
      </w:tblCellMar>
    </w:tblPr>
    <w:tcPr>
      <w:shd w:val="clear" w:color="auto" w:fill="4F81BD"/>
    </w:tcPr>
  </w:style>
  <w:style w:type="table" w:customStyle="1" w:styleId="aff0">
    <w:basedOn w:val="TableNormal"/>
    <w:pPr>
      <w:widowControl w:val="0"/>
    </w:pPr>
    <w:rPr>
      <w:rFonts w:ascii="Cambria" w:eastAsia="Cambria" w:hAnsi="Cambria" w:cs="Cambria"/>
      <w:color w:val="FFFFFF"/>
      <w:sz w:val="22"/>
      <w:szCs w:val="22"/>
    </w:rPr>
    <w:tblPr>
      <w:tblStyleRowBandSize w:val="1"/>
      <w:tblStyleColBandSize w:val="1"/>
      <w:tblCellMar>
        <w:left w:w="115" w:type="dxa"/>
        <w:right w:w="115" w:type="dxa"/>
      </w:tblCellMar>
    </w:tblPr>
    <w:tcPr>
      <w:shd w:val="clear" w:color="auto" w:fill="4F81BD"/>
    </w:tcPr>
  </w:style>
  <w:style w:type="table" w:customStyle="1" w:styleId="aff1">
    <w:basedOn w:val="TableNormal"/>
    <w:pPr>
      <w:widowControl w:val="0"/>
    </w:pPr>
    <w:rPr>
      <w:rFonts w:ascii="Cambria" w:eastAsia="Cambria" w:hAnsi="Cambria" w:cs="Cambria"/>
      <w:color w:val="FFFFFF"/>
      <w:sz w:val="22"/>
      <w:szCs w:val="22"/>
    </w:rPr>
    <w:tblPr>
      <w:tblStyleRowBandSize w:val="1"/>
      <w:tblStyleColBandSize w:val="1"/>
      <w:tblCellMar>
        <w:left w:w="115" w:type="dxa"/>
        <w:right w:w="115" w:type="dxa"/>
      </w:tblCellMar>
    </w:tblPr>
    <w:tcPr>
      <w:shd w:val="clear" w:color="auto" w:fill="4F81BD"/>
    </w:tcPr>
  </w:style>
  <w:style w:type="table" w:customStyle="1" w:styleId="aff2">
    <w:basedOn w:val="TableNormal"/>
    <w:pPr>
      <w:widowControl w:val="0"/>
    </w:pPr>
    <w:rPr>
      <w:rFonts w:ascii="Cambria" w:eastAsia="Cambria" w:hAnsi="Cambria" w:cs="Cambria"/>
      <w:color w:val="FFFFFF"/>
      <w:sz w:val="22"/>
      <w:szCs w:val="22"/>
    </w:rPr>
    <w:tblPr>
      <w:tblStyleRowBandSize w:val="1"/>
      <w:tblStyleColBandSize w:val="1"/>
      <w:tblCellMar>
        <w:left w:w="115" w:type="dxa"/>
        <w:right w:w="115" w:type="dxa"/>
      </w:tblCellMar>
    </w:tblPr>
    <w:tcPr>
      <w:shd w:val="clear" w:color="auto" w:fill="4F81BD"/>
    </w:tcPr>
  </w:style>
  <w:style w:type="table" w:customStyle="1" w:styleId="aff3">
    <w:basedOn w:val="TableNormal"/>
    <w:pPr>
      <w:widowControl w:val="0"/>
    </w:pPr>
    <w:rPr>
      <w:rFonts w:ascii="Cambria" w:eastAsia="Cambria" w:hAnsi="Cambria" w:cs="Cambria"/>
      <w:color w:val="FFFFFF"/>
      <w:sz w:val="22"/>
      <w:szCs w:val="22"/>
    </w:rPr>
    <w:tblPr>
      <w:tblStyleRowBandSize w:val="1"/>
      <w:tblStyleColBandSize w:val="1"/>
      <w:tblCellMar>
        <w:left w:w="115" w:type="dxa"/>
        <w:right w:w="115" w:type="dxa"/>
      </w:tblCellMar>
    </w:tblPr>
    <w:tcPr>
      <w:shd w:val="clear" w:color="auto" w:fill="4F81BD"/>
    </w:tcPr>
  </w:style>
  <w:style w:type="table" w:customStyle="1" w:styleId="aff4">
    <w:basedOn w:val="TableNormal"/>
    <w:pPr>
      <w:widowControl w:val="0"/>
    </w:pPr>
    <w:rPr>
      <w:rFonts w:ascii="Cambria" w:eastAsia="Cambria" w:hAnsi="Cambria" w:cs="Cambria"/>
      <w:color w:val="FFFFFF"/>
      <w:sz w:val="22"/>
      <w:szCs w:val="22"/>
    </w:rPr>
    <w:tblPr>
      <w:tblStyleRowBandSize w:val="1"/>
      <w:tblStyleColBandSize w:val="1"/>
      <w:tblCellMar>
        <w:left w:w="115" w:type="dxa"/>
        <w:right w:w="115" w:type="dxa"/>
      </w:tblCellMar>
    </w:tblPr>
    <w:tcPr>
      <w:shd w:val="clear" w:color="auto" w:fill="4F81BD"/>
    </w:tcPr>
  </w:style>
  <w:style w:type="table" w:customStyle="1" w:styleId="aff5">
    <w:basedOn w:val="TableNormal"/>
    <w:pPr>
      <w:widowControl w:val="0"/>
    </w:pPr>
    <w:rPr>
      <w:rFonts w:ascii="Cambria" w:eastAsia="Cambria" w:hAnsi="Cambria" w:cs="Cambria"/>
      <w:color w:val="FFFFFF"/>
      <w:sz w:val="22"/>
      <w:szCs w:val="22"/>
    </w:rPr>
    <w:tblPr>
      <w:tblStyleRowBandSize w:val="1"/>
      <w:tblStyleColBandSize w:val="1"/>
      <w:tblCellMar>
        <w:left w:w="115" w:type="dxa"/>
        <w:right w:w="115" w:type="dxa"/>
      </w:tblCellMar>
    </w:tblPr>
    <w:tcPr>
      <w:shd w:val="clear" w:color="auto" w:fill="4F81BD"/>
    </w:tc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0.png"/><Relationship Id="rId13" Type="http://schemas.openxmlformats.org/officeDocument/2006/relationships/hyperlink" Target="https://learn.concord.org/resources/1274/building-a-dam-how-do-changes-in-the-environment-affect-populations"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learn.concord.org/resources/658/population-explosion" TargetMode="Externa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nature.org/en-us/about-us/who-we-are/how-we-work/youth-engagement/nature-lab/virtual-field-trips/"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s://www.learner.org/series/the-habitable-planet-a-systems-approach-to-environmental-science/ecology-lab/"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4.pn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5691</Words>
  <Characters>32445</Characters>
  <Application>Microsoft Office Word</Application>
  <DocSecurity>0</DocSecurity>
  <Lines>270</Lines>
  <Paragraphs>76</Paragraphs>
  <ScaleCrop>false</ScaleCrop>
  <Company/>
  <LinksUpToDate>false</LinksUpToDate>
  <CharactersWithSpaces>38060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Sheridan, Brandi</dc:creator>
  <cp:lastModifiedBy>Sheridan, Brandi</cp:lastModifiedBy>
  <cp:revision>2</cp:revision>
  <dcterms:created xsi:type="dcterms:W3CDTF">2022-10-06T15:20:00Z</dcterms:created>
  <dcterms:modified xsi:type="dcterms:W3CDTF">2022-10-06T15:20:00Z</dcterms:modified>
</cp:coreProperties>
</file>